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6FB20" w14:textId="567DE0E4" w:rsidR="004132AC" w:rsidRPr="00F256DE" w:rsidRDefault="00D74743" w:rsidP="00162E45">
      <w:pPr>
        <w:pStyle w:val="Title"/>
        <w:rPr>
          <w:rFonts w:ascii="URW Bookman Light" w:hAnsi="URW Bookman Light"/>
        </w:rPr>
      </w:pPr>
      <w:r w:rsidRPr="00F256DE">
        <w:rPr>
          <w:rFonts w:ascii="URW Bookman Light" w:hAnsi="URW Bookman Light"/>
        </w:rPr>
        <w:t xml:space="preserve">Title of the </w:t>
      </w:r>
      <w:r w:rsidR="00E501B1" w:rsidRPr="00F256DE">
        <w:rPr>
          <w:rFonts w:ascii="URW Bookman Light" w:hAnsi="URW Bookman Light"/>
        </w:rPr>
        <w:t>A</w:t>
      </w:r>
      <w:r w:rsidRPr="00F256DE">
        <w:rPr>
          <w:rFonts w:ascii="URW Bookman Light" w:hAnsi="URW Bookman Light"/>
        </w:rPr>
        <w:t>rtic</w:t>
      </w:r>
      <w:r w:rsidR="00E501B1" w:rsidRPr="00F256DE">
        <w:rPr>
          <w:rFonts w:ascii="URW Bookman Light" w:hAnsi="URW Bookman Light"/>
        </w:rPr>
        <w:t>le Using Title Case</w:t>
      </w:r>
    </w:p>
    <w:p w14:paraId="056CC917" w14:textId="77777777" w:rsidR="009046E8" w:rsidRPr="00F256DE" w:rsidRDefault="009046E8" w:rsidP="00121852"/>
    <w:p w14:paraId="6125CA3A" w14:textId="691DEFC6" w:rsidR="009046E8" w:rsidRPr="00F256DE" w:rsidRDefault="00F526B8" w:rsidP="0096089C">
      <w:pPr>
        <w:pStyle w:val="Author"/>
      </w:pPr>
      <w:r w:rsidRPr="00F256DE">
        <w:t>First name(s)</w:t>
      </w:r>
      <w:r w:rsidR="00BC7A7C" w:rsidRPr="00F256DE">
        <w:t xml:space="preserve"> </w:t>
      </w:r>
      <w:r w:rsidRPr="00F256DE">
        <w:t>Last name(s)</w:t>
      </w:r>
      <w:r w:rsidR="00BC7A7C" w:rsidRPr="00F256DE">
        <w:rPr>
          <w:rStyle w:val="FootnoteReference"/>
        </w:rPr>
        <w:footnoteReference w:id="1"/>
      </w:r>
      <w:r w:rsidR="00BC7A7C" w:rsidRPr="00F256DE">
        <w:t xml:space="preserve"> • </w:t>
      </w:r>
      <w:r w:rsidRPr="00F256DE">
        <w:t>First name(s) Last name(s)</w:t>
      </w:r>
      <w:r w:rsidR="00BC7A7C" w:rsidRPr="00F256DE">
        <w:rPr>
          <w:rStyle w:val="FootnoteReference"/>
        </w:rPr>
        <w:footnoteReference w:id="2"/>
      </w:r>
    </w:p>
    <w:p w14:paraId="52F51FDC" w14:textId="77777777" w:rsidR="009046E8" w:rsidRPr="00F256DE" w:rsidRDefault="009046E8" w:rsidP="0012185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1E1"/>
        <w:tblLook w:val="04A0" w:firstRow="1" w:lastRow="0" w:firstColumn="1" w:lastColumn="0" w:noHBand="0" w:noVBand="1"/>
      </w:tblPr>
      <w:tblGrid>
        <w:gridCol w:w="8107"/>
      </w:tblGrid>
      <w:tr w:rsidR="009046E8" w:rsidRPr="00F256DE" w14:paraId="298C9563" w14:textId="77777777" w:rsidTr="00433958">
        <w:trPr>
          <w:trHeight w:val="4388"/>
        </w:trPr>
        <w:tc>
          <w:tcPr>
            <w:tcW w:w="8107" w:type="dxa"/>
            <w:shd w:val="clear" w:color="auto" w:fill="E1E1E1"/>
          </w:tcPr>
          <w:p w14:paraId="49C2D393" w14:textId="77777777" w:rsidR="009046E8" w:rsidRPr="00F256DE" w:rsidRDefault="009046E8" w:rsidP="00FC465C">
            <w:pPr>
              <w:pStyle w:val="Abstractkeywords"/>
              <w:spacing w:after="120"/>
            </w:pPr>
          </w:p>
          <w:p w14:paraId="6ACF7A95" w14:textId="77777777" w:rsidR="00F23BA8" w:rsidRPr="00F256DE" w:rsidRDefault="009046E8" w:rsidP="009046E8">
            <w:pPr>
              <w:pStyle w:val="Abstractkeywords"/>
              <w:rPr>
                <w:b/>
                <w:bCs/>
                <w:iCs/>
              </w:rPr>
            </w:pPr>
            <w:r w:rsidRPr="00F256DE">
              <w:rPr>
                <w:b/>
                <w:bCs/>
                <w:iCs/>
              </w:rPr>
              <w:t>Abstract</w:t>
            </w:r>
          </w:p>
          <w:p w14:paraId="53B523DD" w14:textId="1CF95AD5" w:rsidR="009046E8" w:rsidRPr="00F256DE" w:rsidRDefault="00433958" w:rsidP="009046E8">
            <w:pPr>
              <w:pStyle w:val="Abstractkeywords"/>
            </w:pPr>
            <w:r w:rsidRPr="00F256DE">
              <w:t>Lorem ipsum dolor sit amet, consectetur adipiscing elit. Nulla fermentum scelerisque pulvinar. Sed cursus euismod ante id cursus. Morbi ac dui in sapien placerat iaculis ac a arcu. Vestibulum rhoncus dapibus hendrerit. Morbi facilisis ut dolor non viverra. Donec tincidunt felis sed varius ultrices. Nullam vel enim convallis, pellentesque nisi venenatis, accumsan massa. Cras imperdiet odio ac rhoncus aliquam. Vivamus consequat lorem non tortor consectetur lacinia. Donec sit amet dui porttitor, congue mi id, feugiat dui. Pellentesque tortor nunc, imperdiet eget tempor sit amet, pharetra eget eros. Nulla in leo elementum, venenatis augue nec, tincidunt orci. Cras quam eros, aliquam vitae neque vitae, posuere auctor tortor. Duis id tortor mi. Proin luctus purus id venenatis placerat. Integer nec magna quis neque fermentum convallis vel et nunc.</w:t>
            </w:r>
          </w:p>
          <w:p w14:paraId="672DB438" w14:textId="77777777" w:rsidR="009046E8" w:rsidRPr="00F256DE" w:rsidRDefault="009046E8" w:rsidP="009046E8">
            <w:pPr>
              <w:pStyle w:val="Abstractkeywords"/>
            </w:pPr>
          </w:p>
          <w:p w14:paraId="5F67A780" w14:textId="77777777" w:rsidR="009046E8" w:rsidRPr="00F256DE" w:rsidRDefault="009046E8" w:rsidP="009046E8">
            <w:pPr>
              <w:pStyle w:val="Abstractkeywords"/>
              <w:rPr>
                <w:b/>
                <w:bCs/>
                <w:iCs/>
              </w:rPr>
            </w:pPr>
            <w:r w:rsidRPr="00F256DE">
              <w:rPr>
                <w:b/>
                <w:bCs/>
                <w:iCs/>
              </w:rPr>
              <w:t>Keywords</w:t>
            </w:r>
          </w:p>
          <w:p w14:paraId="4912F241" w14:textId="244A5266" w:rsidR="009046E8" w:rsidRPr="00F256DE" w:rsidRDefault="00433958" w:rsidP="009046E8">
            <w:pPr>
              <w:pStyle w:val="Abstractkeywords"/>
            </w:pPr>
            <w:r w:rsidRPr="00F256DE">
              <w:t>Tincidunt</w:t>
            </w:r>
            <w:r w:rsidR="009046E8" w:rsidRPr="00F256DE">
              <w:t>,</w:t>
            </w:r>
            <w:r w:rsidR="00877AF1" w:rsidRPr="00F256DE">
              <w:t xml:space="preserve"> </w:t>
            </w:r>
            <w:r w:rsidRPr="00F256DE">
              <w:t>scelerisque</w:t>
            </w:r>
            <w:r w:rsidR="009046E8" w:rsidRPr="00F256DE">
              <w:t>,</w:t>
            </w:r>
            <w:r w:rsidR="00877AF1" w:rsidRPr="00F256DE">
              <w:t xml:space="preserve"> </w:t>
            </w:r>
            <w:r w:rsidRPr="00F256DE">
              <w:t>porttitor</w:t>
            </w:r>
            <w:r w:rsidR="009046E8" w:rsidRPr="00F256DE">
              <w:t>,</w:t>
            </w:r>
            <w:r w:rsidR="00877AF1" w:rsidRPr="00F256DE">
              <w:t xml:space="preserve"> </w:t>
            </w:r>
            <w:r w:rsidRPr="00F256DE">
              <w:t>feugiat</w:t>
            </w:r>
            <w:r w:rsidR="009046E8" w:rsidRPr="00F256DE">
              <w:t>,</w:t>
            </w:r>
            <w:r w:rsidR="00877AF1" w:rsidRPr="00F256DE">
              <w:t xml:space="preserve"> </w:t>
            </w:r>
            <w:r w:rsidR="009046E8" w:rsidRPr="00F256DE">
              <w:t>culture,</w:t>
            </w:r>
            <w:r w:rsidR="00877AF1" w:rsidRPr="00F256DE">
              <w:t xml:space="preserve"> </w:t>
            </w:r>
            <w:r w:rsidRPr="00F256DE">
              <w:t>tincidunt</w:t>
            </w:r>
          </w:p>
          <w:p w14:paraId="0980B42B" w14:textId="2569561E" w:rsidR="009046E8" w:rsidRPr="00F256DE" w:rsidRDefault="00877AF1" w:rsidP="00FC465C">
            <w:pPr>
              <w:pStyle w:val="Abstractkeywords"/>
              <w:spacing w:after="120"/>
            </w:pPr>
            <w:r w:rsidRPr="00F256DE">
              <w:t xml:space="preserve"> </w:t>
            </w:r>
          </w:p>
        </w:tc>
      </w:tr>
    </w:tbl>
    <w:p w14:paraId="32A1F62A" w14:textId="77777777" w:rsidR="009046E8" w:rsidRPr="00F256DE" w:rsidRDefault="009046E8" w:rsidP="00121852"/>
    <w:p w14:paraId="372B6E7F" w14:textId="4C2641F1" w:rsidR="0013121B" w:rsidRPr="00F256DE" w:rsidRDefault="0013121B" w:rsidP="0013121B">
      <w:pPr>
        <w:pStyle w:val="Heading1"/>
        <w:rPr>
          <w:rFonts w:ascii="URW Bookman Light" w:hAnsi="URW Bookman Light"/>
        </w:rPr>
      </w:pPr>
      <w:r w:rsidRPr="00F256DE">
        <w:rPr>
          <w:rFonts w:ascii="URW Bookman Light" w:hAnsi="URW Bookman Light"/>
        </w:rPr>
        <w:t>Introduction</w:t>
      </w:r>
    </w:p>
    <w:p w14:paraId="0FC46FE4" w14:textId="3745A64B" w:rsidR="0013121B" w:rsidRPr="00F256DE" w:rsidRDefault="0013121B" w:rsidP="0013121B">
      <w:pPr>
        <w:rPr>
          <w:rFonts w:cs="Times New Roman (Body CS)"/>
          <w:spacing w:val="2"/>
          <w:szCs w:val="22"/>
        </w:rPr>
      </w:pPr>
      <w:r w:rsidRPr="00F256DE">
        <w:rPr>
          <w:rFonts w:cs="Times New Roman (Body CS)"/>
          <w:spacing w:val="2"/>
          <w:szCs w:val="22"/>
        </w:rPr>
        <w:t>Lorem ipsum dolor sit amet, consectetur adipiscing elit. Nulla fermentum scelerisque pulvinar. Sed cursus euismod ante id cursus. Morbi ac dui in sapien placerat iaculis ac a arcu. Vestibulum rhoncus dapibus hendrerit. Nullam vel enim convallis, pellentesque nisi venenatis, accumsan massa</w:t>
      </w:r>
      <w:r w:rsidR="00830220" w:rsidRPr="00F256DE">
        <w:rPr>
          <w:rFonts w:cs="Times New Roman (Body CS)"/>
          <w:spacing w:val="2"/>
          <w:szCs w:val="22"/>
          <w:lang w:val="ro-RO"/>
        </w:rPr>
        <w:t xml:space="preserve"> </w:t>
      </w:r>
      <w:r w:rsidR="00830220" w:rsidRPr="00F256DE">
        <w:rPr>
          <w:szCs w:val="22"/>
        </w:rPr>
        <w:t>(EuroINCLUS, 2024)</w:t>
      </w:r>
      <w:r w:rsidRPr="00F256DE">
        <w:rPr>
          <w:rFonts w:cs="Times New Roman (Body CS)"/>
          <w:spacing w:val="2"/>
          <w:szCs w:val="22"/>
        </w:rPr>
        <w:t>. Cras imperdiet odio ac rhoncus aliquam</w:t>
      </w:r>
      <w:r w:rsidR="00F256DE" w:rsidRPr="00F256DE">
        <w:rPr>
          <w:rFonts w:cs="Times New Roman (Body CS)"/>
          <w:spacing w:val="2"/>
          <w:szCs w:val="22"/>
          <w:lang w:val="ro-RO"/>
        </w:rPr>
        <w:t xml:space="preserve"> (</w:t>
      </w:r>
      <w:r w:rsidR="00F256DE" w:rsidRPr="00F256DE">
        <w:rPr>
          <w:iCs/>
          <w:szCs w:val="22"/>
          <w:lang w:val="en-US"/>
        </w:rPr>
        <w:t>European Commission, 2024)</w:t>
      </w:r>
      <w:r w:rsidRPr="00F256DE">
        <w:rPr>
          <w:rFonts w:cs="Times New Roman (Body CS)"/>
          <w:spacing w:val="2"/>
          <w:szCs w:val="22"/>
        </w:rPr>
        <w:t>. Vivamus consequat lorem non tortor consectetur lacinia. Donec sit amet dui porttitor, congue mi id, feugiat dui</w:t>
      </w:r>
      <w:r w:rsidR="008002B9" w:rsidRPr="00F256DE">
        <w:rPr>
          <w:rFonts w:cs="Times New Roman (Body CS)"/>
          <w:spacing w:val="2"/>
          <w:szCs w:val="22"/>
          <w:lang w:val="ro-RO"/>
        </w:rPr>
        <w:t xml:space="preserve"> (</w:t>
      </w:r>
      <w:r w:rsidR="008002B9" w:rsidRPr="00F256DE">
        <w:rPr>
          <w:szCs w:val="22"/>
        </w:rPr>
        <w:t>Central Electoral Commission, 2024</w:t>
      </w:r>
      <w:r w:rsidR="008002B9" w:rsidRPr="00F256DE">
        <w:rPr>
          <w:szCs w:val="22"/>
          <w:lang w:val="ro-RO"/>
        </w:rPr>
        <w:t>)</w:t>
      </w:r>
      <w:r w:rsidRPr="00F256DE">
        <w:rPr>
          <w:rFonts w:cs="Times New Roman (Body CS)"/>
          <w:spacing w:val="2"/>
          <w:szCs w:val="22"/>
        </w:rPr>
        <w:t xml:space="preserve">. </w:t>
      </w:r>
    </w:p>
    <w:p w14:paraId="496EB936" w14:textId="5B8B0C3D" w:rsidR="0013121B" w:rsidRPr="00F256DE" w:rsidRDefault="0013121B" w:rsidP="0013121B">
      <w:pPr>
        <w:pStyle w:val="Heading1"/>
        <w:rPr>
          <w:rFonts w:ascii="URW Bookman Light" w:hAnsi="URW Bookman Light"/>
        </w:rPr>
      </w:pPr>
      <w:r w:rsidRPr="00F256DE">
        <w:rPr>
          <w:rFonts w:ascii="URW Bookman Light" w:hAnsi="URW Bookman Light"/>
        </w:rPr>
        <w:t>Vestibulum turpis dolor</w:t>
      </w:r>
    </w:p>
    <w:p w14:paraId="3FB0130C" w14:textId="1F449B17" w:rsidR="0013121B" w:rsidRPr="00F256DE" w:rsidRDefault="0013121B" w:rsidP="0013121B">
      <w:pPr>
        <w:rPr>
          <w:rFonts w:cs="Times New Roman (Body CS)"/>
          <w:spacing w:val="2"/>
          <w:lang w:val="ro-RO"/>
        </w:rPr>
      </w:pPr>
      <w:r w:rsidRPr="00F256DE">
        <w:rPr>
          <w:rFonts w:cs="Times New Roman (Body CS)"/>
          <w:spacing w:val="2"/>
        </w:rPr>
        <w:t xml:space="preserve">Curabitur imperdiet nulla augue, eget porta mi varius vitae. Praesent commodo hendrerit quam, et varius ligula porttitor vel. Suspendisse consequat semper lorem, non pellentesque quam efficitur in. Vivamus aliquam sed lectus vitae euismod. Ut sollicitudin libero non nibh porttitor </w:t>
      </w:r>
      <w:r w:rsidRPr="00F256DE">
        <w:rPr>
          <w:rFonts w:cs="Times New Roman (Body CS)"/>
          <w:spacing w:val="2"/>
        </w:rPr>
        <w:lastRenderedPageBreak/>
        <w:t>gravida</w:t>
      </w:r>
      <w:r w:rsidR="00C86FDD" w:rsidRPr="00F256DE">
        <w:rPr>
          <w:rFonts w:cs="Times New Roman (Body CS)"/>
          <w:spacing w:val="2"/>
          <w:lang w:val="ro-RO"/>
        </w:rPr>
        <w:t xml:space="preserve"> (Brie </w:t>
      </w:r>
      <w:proofErr w:type="spellStart"/>
      <w:r w:rsidR="00C86FDD" w:rsidRPr="00F256DE">
        <w:rPr>
          <w:rFonts w:cs="Times New Roman (Body CS)"/>
          <w:spacing w:val="2"/>
          <w:lang w:val="ro-RO"/>
        </w:rPr>
        <w:t>and</w:t>
      </w:r>
      <w:proofErr w:type="spellEnd"/>
      <w:r w:rsidR="00C86FDD" w:rsidRPr="00F256DE">
        <w:rPr>
          <w:rFonts w:cs="Times New Roman (Body CS)"/>
          <w:spacing w:val="2"/>
          <w:lang w:val="ro-RO"/>
        </w:rPr>
        <w:t xml:space="preserve"> Horga, 2009: 58)</w:t>
      </w:r>
      <w:r w:rsidRPr="00F256DE">
        <w:rPr>
          <w:rFonts w:cs="Times New Roman (Body CS)"/>
          <w:spacing w:val="2"/>
        </w:rPr>
        <w:t>. Mauris vulputate quis neque in eleifend. Aenean risus ante, mollis eu molestie scelerisque, tristique vel justo. Donec ultricies dolor ut risus tempus condimentum. Quisque tempus sagittis mi, eget porta sem pellentesque vel</w:t>
      </w:r>
      <w:r w:rsidR="00830220" w:rsidRPr="00F256DE">
        <w:rPr>
          <w:rFonts w:cs="Times New Roman (Body CS)"/>
          <w:spacing w:val="2"/>
          <w:lang w:val="ro-RO"/>
        </w:rPr>
        <w:t xml:space="preserve"> </w:t>
      </w:r>
      <w:r w:rsidR="00830220" w:rsidRPr="00F256DE">
        <w:rPr>
          <w:rStyle w:val="y2iqfc"/>
          <w:rFonts w:eastAsiaTheme="majorEastAsia" w:cs="Times New Roman"/>
        </w:rPr>
        <w:t>(</w:t>
      </w:r>
      <w:r w:rsidR="00830220" w:rsidRPr="00F256DE">
        <w:rPr>
          <w:rFonts w:cs="Times New Roman"/>
        </w:rPr>
        <w:t>Brie and Blaga, 2015: 255-273)</w:t>
      </w:r>
      <w:r w:rsidRPr="00F256DE">
        <w:rPr>
          <w:rFonts w:cs="Times New Roman (Body CS)"/>
          <w:spacing w:val="2"/>
        </w:rPr>
        <w:t>.</w:t>
      </w:r>
    </w:p>
    <w:p w14:paraId="1B3D189E" w14:textId="019FF797" w:rsidR="00F256DE" w:rsidRPr="00F256DE" w:rsidRDefault="00F256DE" w:rsidP="00F256DE">
      <w:pPr>
        <w:widowControl w:val="0"/>
        <w:spacing w:after="0" w:line="240" w:lineRule="auto"/>
        <w:ind w:firstLine="0"/>
        <w:jc w:val="center"/>
        <w:rPr>
          <w:b/>
          <w:bCs/>
          <w:lang w:val="en-US"/>
        </w:rPr>
      </w:pPr>
      <w:r w:rsidRPr="00F256DE">
        <w:rPr>
          <w:b/>
          <w:bCs/>
          <w:iCs/>
          <w:lang w:val="en-US"/>
        </w:rPr>
        <w:t xml:space="preserve">Figure 1. </w:t>
      </w:r>
      <w:r w:rsidRPr="00F256DE">
        <w:rPr>
          <w:b/>
          <w:bCs/>
          <w:lang w:val="en-US"/>
        </w:rPr>
        <w:t>Which statement do you agree with? (ethnic background) (2024) (%)</w:t>
      </w:r>
    </w:p>
    <w:p w14:paraId="11E614C2" w14:textId="77777777" w:rsidR="00F256DE" w:rsidRPr="00F256DE" w:rsidRDefault="00F256DE" w:rsidP="00F256DE">
      <w:pPr>
        <w:widowControl w:val="0"/>
        <w:spacing w:after="0" w:line="240" w:lineRule="auto"/>
        <w:ind w:firstLine="0"/>
        <w:jc w:val="center"/>
        <w:rPr>
          <w:b/>
          <w:bCs/>
          <w:lang w:val="en-US"/>
        </w:rPr>
      </w:pPr>
      <w:r w:rsidRPr="00F256DE">
        <w:rPr>
          <w:b/>
          <w:bCs/>
          <w:noProof/>
          <w:bdr w:val="single" w:sz="8" w:space="0" w:color="auto"/>
          <w:lang w:val="en-US"/>
        </w:rPr>
        <w:drawing>
          <wp:inline distT="0" distB="0" distL="0" distR="0" wp14:anchorId="01DAB4C4" wp14:editId="4339207B">
            <wp:extent cx="4716855" cy="2257425"/>
            <wp:effectExtent l="0" t="0" r="7620" b="0"/>
            <wp:docPr id="918104934"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9801" cy="2268407"/>
                    </a:xfrm>
                    <a:prstGeom prst="rect">
                      <a:avLst/>
                    </a:prstGeom>
                    <a:noFill/>
                  </pic:spPr>
                </pic:pic>
              </a:graphicData>
            </a:graphic>
          </wp:inline>
        </w:drawing>
      </w:r>
    </w:p>
    <w:p w14:paraId="42B70229" w14:textId="77777777" w:rsidR="00F256DE" w:rsidRPr="00F256DE" w:rsidRDefault="00F256DE" w:rsidP="00F256DE">
      <w:pPr>
        <w:widowControl w:val="0"/>
        <w:spacing w:after="0" w:line="240" w:lineRule="auto"/>
        <w:jc w:val="center"/>
        <w:rPr>
          <w:sz w:val="20"/>
          <w:szCs w:val="20"/>
          <w:lang w:val="en-US"/>
        </w:rPr>
      </w:pPr>
      <w:r w:rsidRPr="00F256DE">
        <w:rPr>
          <w:sz w:val="20"/>
          <w:szCs w:val="20"/>
          <w:lang w:val="en-US"/>
        </w:rPr>
        <w:t xml:space="preserve">Source: author’s own preparations based on data collected from </w:t>
      </w:r>
      <w:proofErr w:type="spellStart"/>
      <w:r w:rsidRPr="00F256DE">
        <w:rPr>
          <w:sz w:val="20"/>
          <w:szCs w:val="20"/>
          <w:lang w:val="en-US"/>
        </w:rPr>
        <w:t>Velinovska</w:t>
      </w:r>
      <w:proofErr w:type="spellEnd"/>
      <w:r w:rsidRPr="00F256DE">
        <w:rPr>
          <w:sz w:val="20"/>
          <w:szCs w:val="20"/>
          <w:lang w:val="en-US"/>
        </w:rPr>
        <w:t xml:space="preserve"> and </w:t>
      </w:r>
      <w:proofErr w:type="spellStart"/>
      <w:r w:rsidRPr="00F256DE">
        <w:rPr>
          <w:sz w:val="20"/>
          <w:szCs w:val="20"/>
          <w:lang w:val="en-US"/>
        </w:rPr>
        <w:t>Sofeska</w:t>
      </w:r>
      <w:proofErr w:type="spellEnd"/>
      <w:r w:rsidRPr="00F256DE">
        <w:rPr>
          <w:sz w:val="20"/>
          <w:szCs w:val="20"/>
          <w:lang w:val="en-US"/>
        </w:rPr>
        <w:t>, 2025: 17</w:t>
      </w:r>
    </w:p>
    <w:p w14:paraId="1D3BD3E7" w14:textId="77777777" w:rsidR="00F256DE" w:rsidRPr="00F256DE" w:rsidRDefault="00F256DE" w:rsidP="00F256DE">
      <w:pPr>
        <w:ind w:firstLine="0"/>
        <w:rPr>
          <w:rFonts w:cs="Times New Roman (Body CS)"/>
          <w:spacing w:val="2"/>
          <w:lang w:val="ro-RO"/>
        </w:rPr>
      </w:pPr>
    </w:p>
    <w:p w14:paraId="62CA962D" w14:textId="0DCEB9A7" w:rsidR="0013121B" w:rsidRPr="00F256DE" w:rsidRDefault="0013121B" w:rsidP="0013121B">
      <w:pPr>
        <w:rPr>
          <w:rFonts w:cs="Times New Roman (Body CS)"/>
          <w:spacing w:val="2"/>
        </w:rPr>
      </w:pPr>
      <w:r w:rsidRPr="00F256DE">
        <w:rPr>
          <w:rFonts w:cs="Times New Roman (Body CS)"/>
          <w:spacing w:val="2"/>
        </w:rPr>
        <w:t>Ut ut felis sit amet enim cursus tristique convallis ut orci. Etiam convallis, mauris non tempus dapibus, lacus lorem accumsan felis, vitae lacinia elit dui eu dolor. Mauris tincidunt tempus velit sit amet ornare. Quisque ac egestas quam, in egestas nibh. Praesent efficitur sem ut augue tincidunt pretium. Duis justo lacus, venenatis vel elit vitae, tempus fermentum sem. Donec venenatis nec dolor pretium consectetur. Fusce in risus velit. Sed nec dapibus velit, id venenatis lacus. Sed et consequat massa</w:t>
      </w:r>
      <w:r w:rsidR="00830220" w:rsidRPr="00F256DE">
        <w:rPr>
          <w:rFonts w:cs="Times New Roman (Body CS)"/>
          <w:spacing w:val="2"/>
          <w:lang w:val="ro-RO"/>
        </w:rPr>
        <w:t xml:space="preserve"> </w:t>
      </w:r>
      <w:r w:rsidR="00830220" w:rsidRPr="00F256DE">
        <w:rPr>
          <w:rFonts w:cs="Times New Roman"/>
          <w:color w:val="202124"/>
          <w:szCs w:val="22"/>
          <w:lang w:val="en"/>
        </w:rPr>
        <w:t xml:space="preserve">(Brie, Islam and Polgar, 2021: 68; </w:t>
      </w:r>
      <w:r w:rsidR="00830220" w:rsidRPr="00F256DE">
        <w:t>Brie, 2018</w:t>
      </w:r>
      <w:r w:rsidR="00830220" w:rsidRPr="00F256DE">
        <w:rPr>
          <w:lang w:val="ro-RO"/>
        </w:rPr>
        <w:t>: 230</w:t>
      </w:r>
      <w:r w:rsidR="00C86FDD" w:rsidRPr="00F256DE">
        <w:rPr>
          <w:lang w:val="ro-RO"/>
        </w:rPr>
        <w:t>; Brie, 2017: 60</w:t>
      </w:r>
      <w:r w:rsidR="00830220" w:rsidRPr="00F256DE">
        <w:rPr>
          <w:rFonts w:cs="Times New Roman"/>
          <w:color w:val="202124"/>
          <w:szCs w:val="22"/>
          <w:lang w:val="en"/>
        </w:rPr>
        <w:t>)</w:t>
      </w:r>
      <w:r w:rsidRPr="00F256DE">
        <w:rPr>
          <w:rFonts w:cs="Times New Roman (Body CS)"/>
          <w:spacing w:val="2"/>
        </w:rPr>
        <w:t>.</w:t>
      </w:r>
    </w:p>
    <w:p w14:paraId="76655ABD" w14:textId="77777777" w:rsidR="00F256DE" w:rsidRPr="00F256DE" w:rsidRDefault="00F256DE" w:rsidP="00F256DE">
      <w:pPr>
        <w:spacing w:after="0"/>
        <w:ind w:firstLine="0"/>
        <w:contextualSpacing/>
        <w:jc w:val="center"/>
        <w:rPr>
          <w:rFonts w:eastAsia="Times New Roman" w:cs="Times New Roman"/>
          <w:b/>
          <w:bCs/>
          <w:szCs w:val="22"/>
          <w:lang w:val="en-GB"/>
        </w:rPr>
      </w:pPr>
      <w:r w:rsidRPr="00F256DE">
        <w:rPr>
          <w:rFonts w:eastAsia="Times New Roman" w:cs="Times New Roman"/>
          <w:b/>
          <w:bCs/>
          <w:szCs w:val="22"/>
          <w:lang w:val="en-GB"/>
        </w:rPr>
        <w:t>Figure 2. Assumption of linguistic identity in the Republic of Moldova</w:t>
      </w:r>
    </w:p>
    <w:tbl>
      <w:tblPr>
        <w:tblStyle w:val="TableGrid"/>
        <w:tblW w:w="0" w:type="auto"/>
        <w:jc w:val="center"/>
        <w:tblLook w:val="04A0" w:firstRow="1" w:lastRow="0" w:firstColumn="1" w:lastColumn="0" w:noHBand="0" w:noVBand="1"/>
      </w:tblPr>
      <w:tblGrid>
        <w:gridCol w:w="1658"/>
        <w:gridCol w:w="1241"/>
        <w:gridCol w:w="878"/>
        <w:gridCol w:w="1241"/>
        <w:gridCol w:w="878"/>
        <w:gridCol w:w="1626"/>
      </w:tblGrid>
      <w:tr w:rsidR="00F256DE" w:rsidRPr="00F256DE" w14:paraId="37EE4009" w14:textId="77777777" w:rsidTr="00DE2C6E">
        <w:trPr>
          <w:jc w:val="center"/>
        </w:trPr>
        <w:tc>
          <w:tcPr>
            <w:tcW w:w="1658" w:type="dxa"/>
          </w:tcPr>
          <w:p w14:paraId="2956EC70" w14:textId="77777777" w:rsidR="00F256DE" w:rsidRPr="00F256DE" w:rsidRDefault="00F256DE" w:rsidP="00F256DE">
            <w:pPr>
              <w:widowControl w:val="0"/>
              <w:suppressAutoHyphens/>
              <w:spacing w:after="0"/>
              <w:ind w:firstLine="28"/>
              <w:rPr>
                <w:rFonts w:cs="Times New Roman"/>
                <w:sz w:val="20"/>
                <w:szCs w:val="20"/>
                <w:lang w:val="en-GB"/>
              </w:rPr>
            </w:pPr>
          </w:p>
        </w:tc>
        <w:tc>
          <w:tcPr>
            <w:tcW w:w="1973" w:type="dxa"/>
            <w:gridSpan w:val="2"/>
          </w:tcPr>
          <w:p w14:paraId="06B94E32" w14:textId="77777777" w:rsidR="00F256DE" w:rsidRPr="00F256DE" w:rsidRDefault="00F256DE" w:rsidP="00F256DE">
            <w:pPr>
              <w:widowControl w:val="0"/>
              <w:suppressAutoHyphens/>
              <w:spacing w:after="0"/>
              <w:ind w:firstLine="28"/>
              <w:jc w:val="center"/>
              <w:rPr>
                <w:rFonts w:cs="Times New Roman"/>
                <w:sz w:val="20"/>
                <w:szCs w:val="20"/>
                <w:lang w:val="en-GB"/>
              </w:rPr>
            </w:pPr>
            <w:r w:rsidRPr="00F256DE">
              <w:rPr>
                <w:rFonts w:cs="Times New Roman"/>
                <w:sz w:val="20"/>
                <w:szCs w:val="20"/>
                <w:lang w:val="en-GB"/>
              </w:rPr>
              <w:t>2004</w:t>
            </w:r>
          </w:p>
        </w:tc>
        <w:tc>
          <w:tcPr>
            <w:tcW w:w="1959" w:type="dxa"/>
            <w:gridSpan w:val="2"/>
          </w:tcPr>
          <w:p w14:paraId="0DF98EE9" w14:textId="77777777" w:rsidR="00F256DE" w:rsidRPr="00F256DE" w:rsidRDefault="00F256DE" w:rsidP="00F256DE">
            <w:pPr>
              <w:widowControl w:val="0"/>
              <w:suppressAutoHyphens/>
              <w:spacing w:after="0"/>
              <w:ind w:firstLine="28"/>
              <w:jc w:val="center"/>
              <w:rPr>
                <w:rFonts w:cs="Times New Roman"/>
                <w:sz w:val="20"/>
                <w:szCs w:val="20"/>
                <w:lang w:val="en-GB"/>
              </w:rPr>
            </w:pPr>
            <w:r w:rsidRPr="00F256DE">
              <w:rPr>
                <w:rFonts w:cs="Times New Roman"/>
                <w:sz w:val="20"/>
                <w:szCs w:val="20"/>
                <w:lang w:val="en-GB"/>
              </w:rPr>
              <w:t>20</w:t>
            </w:r>
          </w:p>
        </w:tc>
        <w:tc>
          <w:tcPr>
            <w:tcW w:w="1626" w:type="dxa"/>
          </w:tcPr>
          <w:p w14:paraId="39EC43B5" w14:textId="77777777" w:rsidR="00F256DE" w:rsidRPr="00F256DE" w:rsidRDefault="00F256DE" w:rsidP="00F256DE">
            <w:pPr>
              <w:widowControl w:val="0"/>
              <w:suppressAutoHyphens/>
              <w:spacing w:after="0"/>
              <w:ind w:firstLine="28"/>
              <w:jc w:val="center"/>
              <w:rPr>
                <w:rFonts w:cs="Times New Roman"/>
                <w:sz w:val="20"/>
                <w:szCs w:val="20"/>
                <w:lang w:val="en-GB"/>
              </w:rPr>
            </w:pPr>
            <w:r w:rsidRPr="00F256DE">
              <w:rPr>
                <w:rFonts w:cs="Times New Roman"/>
                <w:sz w:val="20"/>
                <w:szCs w:val="20"/>
                <w:lang w:val="en-GB"/>
              </w:rPr>
              <w:t>20</w:t>
            </w:r>
          </w:p>
        </w:tc>
      </w:tr>
      <w:tr w:rsidR="00F256DE" w:rsidRPr="00F256DE" w14:paraId="52D369DE" w14:textId="77777777" w:rsidTr="00DE2C6E">
        <w:trPr>
          <w:jc w:val="center"/>
        </w:trPr>
        <w:tc>
          <w:tcPr>
            <w:tcW w:w="1658" w:type="dxa"/>
          </w:tcPr>
          <w:p w14:paraId="4A1B6579" w14:textId="77777777" w:rsidR="00F256DE" w:rsidRPr="00F256DE" w:rsidRDefault="00F256DE" w:rsidP="00F256DE">
            <w:pPr>
              <w:widowControl w:val="0"/>
              <w:suppressAutoHyphens/>
              <w:spacing w:after="0"/>
              <w:ind w:firstLine="28"/>
              <w:rPr>
                <w:rFonts w:cs="Times New Roman"/>
                <w:sz w:val="20"/>
                <w:szCs w:val="20"/>
                <w:lang w:val="en-GB"/>
              </w:rPr>
            </w:pPr>
          </w:p>
        </w:tc>
        <w:tc>
          <w:tcPr>
            <w:tcW w:w="1095" w:type="dxa"/>
          </w:tcPr>
          <w:p w14:paraId="1810A262" w14:textId="77777777" w:rsidR="00F256DE" w:rsidRPr="00F256DE" w:rsidRDefault="00F256DE" w:rsidP="00F256DE">
            <w:pPr>
              <w:widowControl w:val="0"/>
              <w:suppressAutoHyphens/>
              <w:spacing w:after="0"/>
              <w:ind w:firstLine="28"/>
              <w:jc w:val="center"/>
              <w:rPr>
                <w:rFonts w:cs="Times New Roman"/>
                <w:sz w:val="20"/>
                <w:szCs w:val="20"/>
                <w:lang w:val="en-GB"/>
              </w:rPr>
            </w:pPr>
            <w:r w:rsidRPr="00F256DE">
              <w:rPr>
                <w:rFonts w:cs="Times New Roman"/>
                <w:sz w:val="20"/>
                <w:szCs w:val="20"/>
                <w:lang w:val="en-GB"/>
              </w:rPr>
              <w:t>Number</w:t>
            </w:r>
          </w:p>
        </w:tc>
        <w:tc>
          <w:tcPr>
            <w:tcW w:w="878" w:type="dxa"/>
          </w:tcPr>
          <w:p w14:paraId="513251C2" w14:textId="77777777" w:rsidR="00F256DE" w:rsidRPr="00F256DE" w:rsidRDefault="00F256DE" w:rsidP="00F256DE">
            <w:pPr>
              <w:widowControl w:val="0"/>
              <w:suppressAutoHyphens/>
              <w:spacing w:after="0"/>
              <w:ind w:firstLine="28"/>
              <w:jc w:val="center"/>
              <w:rPr>
                <w:rFonts w:cs="Times New Roman"/>
                <w:sz w:val="20"/>
                <w:szCs w:val="20"/>
                <w:lang w:val="en-GB"/>
              </w:rPr>
            </w:pPr>
            <w:r w:rsidRPr="00F256DE">
              <w:rPr>
                <w:rFonts w:cs="Times New Roman"/>
                <w:sz w:val="20"/>
                <w:szCs w:val="20"/>
                <w:lang w:val="en-GB"/>
              </w:rPr>
              <w:t>%</w:t>
            </w:r>
          </w:p>
        </w:tc>
        <w:tc>
          <w:tcPr>
            <w:tcW w:w="1081" w:type="dxa"/>
          </w:tcPr>
          <w:p w14:paraId="1277563F" w14:textId="77777777" w:rsidR="00F256DE" w:rsidRPr="00F256DE" w:rsidRDefault="00F256DE" w:rsidP="00F256DE">
            <w:pPr>
              <w:widowControl w:val="0"/>
              <w:suppressAutoHyphens/>
              <w:spacing w:after="0"/>
              <w:ind w:firstLine="28"/>
              <w:jc w:val="center"/>
              <w:rPr>
                <w:rFonts w:cs="Times New Roman"/>
                <w:sz w:val="20"/>
                <w:szCs w:val="20"/>
                <w:lang w:val="en-GB"/>
              </w:rPr>
            </w:pPr>
            <w:r w:rsidRPr="00F256DE">
              <w:rPr>
                <w:rFonts w:cs="Times New Roman"/>
                <w:sz w:val="20"/>
                <w:szCs w:val="20"/>
                <w:lang w:val="en-GB"/>
              </w:rPr>
              <w:t>Number</w:t>
            </w:r>
          </w:p>
        </w:tc>
        <w:tc>
          <w:tcPr>
            <w:tcW w:w="878" w:type="dxa"/>
          </w:tcPr>
          <w:p w14:paraId="07346F67" w14:textId="77777777" w:rsidR="00F256DE" w:rsidRPr="00F256DE" w:rsidRDefault="00F256DE" w:rsidP="00F256DE">
            <w:pPr>
              <w:widowControl w:val="0"/>
              <w:suppressAutoHyphens/>
              <w:spacing w:after="0"/>
              <w:ind w:firstLine="28"/>
              <w:jc w:val="center"/>
              <w:rPr>
                <w:rFonts w:cs="Times New Roman"/>
                <w:sz w:val="20"/>
                <w:szCs w:val="20"/>
                <w:lang w:val="en-GB"/>
              </w:rPr>
            </w:pPr>
            <w:r w:rsidRPr="00F256DE">
              <w:rPr>
                <w:rFonts w:cs="Times New Roman"/>
                <w:sz w:val="20"/>
                <w:szCs w:val="20"/>
                <w:lang w:val="en-GB"/>
              </w:rPr>
              <w:t>%</w:t>
            </w:r>
          </w:p>
        </w:tc>
        <w:tc>
          <w:tcPr>
            <w:tcW w:w="1626" w:type="dxa"/>
          </w:tcPr>
          <w:p w14:paraId="01A284F5" w14:textId="77777777" w:rsidR="00F256DE" w:rsidRPr="00F256DE" w:rsidRDefault="00F256DE" w:rsidP="00F256DE">
            <w:pPr>
              <w:widowControl w:val="0"/>
              <w:suppressAutoHyphens/>
              <w:spacing w:after="0"/>
              <w:ind w:firstLine="28"/>
              <w:jc w:val="center"/>
              <w:rPr>
                <w:rFonts w:cs="Times New Roman"/>
                <w:sz w:val="20"/>
                <w:szCs w:val="20"/>
                <w:lang w:val="en-GB"/>
              </w:rPr>
            </w:pPr>
            <w:r w:rsidRPr="00F256DE">
              <w:rPr>
                <w:rFonts w:cs="Times New Roman"/>
                <w:sz w:val="20"/>
                <w:szCs w:val="20"/>
                <w:lang w:val="en-GB"/>
              </w:rPr>
              <w:t>%</w:t>
            </w:r>
          </w:p>
        </w:tc>
      </w:tr>
      <w:tr w:rsidR="00F256DE" w:rsidRPr="00F256DE" w14:paraId="265B8B7F" w14:textId="77777777" w:rsidTr="00DE2C6E">
        <w:trPr>
          <w:jc w:val="center"/>
        </w:trPr>
        <w:tc>
          <w:tcPr>
            <w:tcW w:w="1658" w:type="dxa"/>
          </w:tcPr>
          <w:p w14:paraId="139152B4" w14:textId="77777777" w:rsidR="00F256DE" w:rsidRPr="00F256DE" w:rsidRDefault="00F256DE" w:rsidP="00F256DE">
            <w:pPr>
              <w:widowControl w:val="0"/>
              <w:suppressAutoHyphens/>
              <w:spacing w:after="0"/>
              <w:ind w:firstLine="28"/>
              <w:rPr>
                <w:rFonts w:cs="Times New Roman"/>
                <w:sz w:val="20"/>
                <w:szCs w:val="20"/>
                <w:lang w:val="en-GB"/>
              </w:rPr>
            </w:pPr>
            <w:r w:rsidRPr="00F256DE">
              <w:rPr>
                <w:rFonts w:cs="Times New Roman"/>
                <w:sz w:val="20"/>
                <w:szCs w:val="20"/>
                <w:lang w:val="en-GB"/>
              </w:rPr>
              <w:t>Moldovan</w:t>
            </w:r>
          </w:p>
        </w:tc>
        <w:tc>
          <w:tcPr>
            <w:tcW w:w="1095" w:type="dxa"/>
          </w:tcPr>
          <w:p w14:paraId="491E754B" w14:textId="77777777" w:rsidR="00F256DE" w:rsidRPr="00F256DE" w:rsidRDefault="00F256DE" w:rsidP="00F256DE">
            <w:pPr>
              <w:spacing w:after="0"/>
              <w:ind w:firstLine="28"/>
              <w:jc w:val="right"/>
              <w:rPr>
                <w:rFonts w:cs="Times New Roman"/>
                <w:sz w:val="20"/>
                <w:szCs w:val="20"/>
                <w:lang w:val="en-GB"/>
              </w:rPr>
            </w:pPr>
            <w:r w:rsidRPr="00F256DE">
              <w:rPr>
                <w:rFonts w:cs="Times New Roman"/>
                <w:sz w:val="20"/>
                <w:szCs w:val="20"/>
                <w:lang w:val="en-GB"/>
              </w:rPr>
              <w:t>1,988,540</w:t>
            </w:r>
          </w:p>
        </w:tc>
        <w:tc>
          <w:tcPr>
            <w:tcW w:w="878" w:type="dxa"/>
          </w:tcPr>
          <w:p w14:paraId="3086970A" w14:textId="77777777" w:rsidR="00F256DE" w:rsidRPr="00F256DE" w:rsidRDefault="00F256DE" w:rsidP="00F256DE">
            <w:pPr>
              <w:widowControl w:val="0"/>
              <w:suppressAutoHyphens/>
              <w:spacing w:after="0"/>
              <w:ind w:firstLine="28"/>
              <w:jc w:val="center"/>
              <w:rPr>
                <w:rFonts w:cs="Times New Roman"/>
                <w:sz w:val="20"/>
                <w:szCs w:val="20"/>
                <w:lang w:val="en-GB"/>
              </w:rPr>
            </w:pPr>
            <w:r w:rsidRPr="00F256DE">
              <w:rPr>
                <w:rFonts w:cs="Times New Roman"/>
                <w:sz w:val="20"/>
                <w:szCs w:val="20"/>
                <w:lang w:val="en-GB"/>
              </w:rPr>
              <w:t>58</w:t>
            </w:r>
          </w:p>
        </w:tc>
        <w:tc>
          <w:tcPr>
            <w:tcW w:w="1081" w:type="dxa"/>
          </w:tcPr>
          <w:p w14:paraId="365D177A" w14:textId="77777777" w:rsidR="00F256DE" w:rsidRPr="00F256DE" w:rsidRDefault="00F256DE" w:rsidP="00F256DE">
            <w:pPr>
              <w:widowControl w:val="0"/>
              <w:suppressAutoHyphens/>
              <w:spacing w:after="0"/>
              <w:ind w:firstLine="28"/>
              <w:jc w:val="right"/>
              <w:rPr>
                <w:rFonts w:cs="Times New Roman"/>
                <w:sz w:val="20"/>
                <w:szCs w:val="20"/>
                <w:lang w:val="en-GB"/>
              </w:rPr>
            </w:pPr>
            <w:r w:rsidRPr="00F256DE">
              <w:rPr>
                <w:rFonts w:cs="Times New Roman"/>
                <w:sz w:val="20"/>
                <w:szCs w:val="20"/>
                <w:lang w:val="en-GB"/>
              </w:rPr>
              <w:t>1,486,570</w:t>
            </w:r>
          </w:p>
        </w:tc>
        <w:tc>
          <w:tcPr>
            <w:tcW w:w="878" w:type="dxa"/>
          </w:tcPr>
          <w:p w14:paraId="2C5A69AE" w14:textId="77777777" w:rsidR="00F256DE" w:rsidRPr="00F256DE" w:rsidRDefault="00F256DE" w:rsidP="00F256DE">
            <w:pPr>
              <w:widowControl w:val="0"/>
              <w:suppressAutoHyphens/>
              <w:spacing w:after="0"/>
              <w:ind w:firstLine="28"/>
              <w:jc w:val="center"/>
              <w:rPr>
                <w:rFonts w:cs="Times New Roman"/>
                <w:sz w:val="20"/>
                <w:szCs w:val="20"/>
                <w:lang w:val="en-GB"/>
              </w:rPr>
            </w:pPr>
            <w:r w:rsidRPr="00F256DE">
              <w:rPr>
                <w:rFonts w:cs="Times New Roman"/>
                <w:sz w:val="20"/>
                <w:szCs w:val="20"/>
                <w:lang w:val="en-GB"/>
              </w:rPr>
              <w:t>53</w:t>
            </w:r>
          </w:p>
        </w:tc>
        <w:tc>
          <w:tcPr>
            <w:tcW w:w="1626" w:type="dxa"/>
            <w:vAlign w:val="center"/>
          </w:tcPr>
          <w:p w14:paraId="23950131" w14:textId="77777777" w:rsidR="00F256DE" w:rsidRPr="00F256DE" w:rsidRDefault="00F256DE" w:rsidP="00F256DE">
            <w:pPr>
              <w:widowControl w:val="0"/>
              <w:suppressAutoHyphens/>
              <w:spacing w:after="0"/>
              <w:ind w:firstLine="28"/>
              <w:jc w:val="center"/>
              <w:rPr>
                <w:rFonts w:cs="Times New Roman"/>
                <w:sz w:val="20"/>
                <w:szCs w:val="20"/>
                <w:lang w:val="en-GB"/>
              </w:rPr>
            </w:pPr>
            <w:r w:rsidRPr="00F256DE">
              <w:rPr>
                <w:rFonts w:cs="Times New Roman"/>
                <w:sz w:val="20"/>
                <w:szCs w:val="20"/>
                <w:lang w:val="en-GB"/>
              </w:rPr>
              <w:t>4</w:t>
            </w:r>
          </w:p>
        </w:tc>
      </w:tr>
      <w:tr w:rsidR="00F256DE" w:rsidRPr="00F256DE" w14:paraId="05E51E18" w14:textId="77777777" w:rsidTr="00DE2C6E">
        <w:trPr>
          <w:jc w:val="center"/>
        </w:trPr>
        <w:tc>
          <w:tcPr>
            <w:tcW w:w="1658" w:type="dxa"/>
          </w:tcPr>
          <w:p w14:paraId="210340AF" w14:textId="77777777" w:rsidR="00F256DE" w:rsidRPr="00F256DE" w:rsidRDefault="00F256DE" w:rsidP="00F256DE">
            <w:pPr>
              <w:widowControl w:val="0"/>
              <w:suppressAutoHyphens/>
              <w:spacing w:after="0"/>
              <w:ind w:firstLine="28"/>
              <w:rPr>
                <w:rFonts w:cs="Times New Roman"/>
                <w:sz w:val="20"/>
                <w:szCs w:val="20"/>
                <w:lang w:val="en-GB"/>
              </w:rPr>
            </w:pPr>
            <w:r w:rsidRPr="00F256DE">
              <w:rPr>
                <w:rFonts w:cs="Times New Roman"/>
                <w:sz w:val="20"/>
                <w:szCs w:val="20"/>
                <w:lang w:val="en-GB"/>
              </w:rPr>
              <w:t>Romanian</w:t>
            </w:r>
          </w:p>
        </w:tc>
        <w:tc>
          <w:tcPr>
            <w:tcW w:w="1095" w:type="dxa"/>
          </w:tcPr>
          <w:p w14:paraId="14D5403C" w14:textId="77777777" w:rsidR="00F256DE" w:rsidRPr="00F256DE" w:rsidRDefault="00F256DE" w:rsidP="00F256DE">
            <w:pPr>
              <w:widowControl w:val="0"/>
              <w:suppressAutoHyphens/>
              <w:spacing w:after="0"/>
              <w:ind w:firstLine="28"/>
              <w:jc w:val="right"/>
              <w:rPr>
                <w:rFonts w:cs="Times New Roman"/>
                <w:sz w:val="20"/>
                <w:szCs w:val="20"/>
                <w:lang w:val="en-GB"/>
              </w:rPr>
            </w:pPr>
            <w:r w:rsidRPr="00F256DE">
              <w:rPr>
                <w:rFonts w:eastAsia="Times New Roman" w:cs="Times New Roman"/>
                <w:sz w:val="20"/>
                <w:szCs w:val="20"/>
                <w:lang w:val="en-GB" w:eastAsia="ro-RO"/>
              </w:rPr>
              <w:t>554,814</w:t>
            </w:r>
          </w:p>
        </w:tc>
        <w:tc>
          <w:tcPr>
            <w:tcW w:w="878" w:type="dxa"/>
          </w:tcPr>
          <w:p w14:paraId="540DFC49" w14:textId="77777777" w:rsidR="00F256DE" w:rsidRPr="00F256DE" w:rsidRDefault="00F256DE" w:rsidP="00F256DE">
            <w:pPr>
              <w:widowControl w:val="0"/>
              <w:suppressAutoHyphens/>
              <w:spacing w:after="0"/>
              <w:ind w:firstLine="28"/>
              <w:jc w:val="center"/>
              <w:rPr>
                <w:rFonts w:cs="Times New Roman"/>
                <w:sz w:val="20"/>
                <w:szCs w:val="20"/>
                <w:lang w:val="en-GB"/>
              </w:rPr>
            </w:pPr>
            <w:r w:rsidRPr="00F256DE">
              <w:rPr>
                <w:rFonts w:eastAsia="Times New Roman" w:cs="Times New Roman"/>
                <w:sz w:val="20"/>
                <w:szCs w:val="20"/>
                <w:lang w:val="en-GB" w:eastAsia="ro-RO"/>
              </w:rPr>
              <w:t>16</w:t>
            </w:r>
          </w:p>
        </w:tc>
        <w:tc>
          <w:tcPr>
            <w:tcW w:w="1081" w:type="dxa"/>
          </w:tcPr>
          <w:p w14:paraId="37946917" w14:textId="77777777" w:rsidR="00F256DE" w:rsidRPr="00F256DE" w:rsidRDefault="00F256DE" w:rsidP="00F256DE">
            <w:pPr>
              <w:widowControl w:val="0"/>
              <w:suppressAutoHyphens/>
              <w:spacing w:after="0"/>
              <w:ind w:firstLine="28"/>
              <w:jc w:val="right"/>
              <w:rPr>
                <w:rFonts w:cs="Times New Roman"/>
                <w:sz w:val="20"/>
                <w:szCs w:val="20"/>
                <w:lang w:val="en-GB"/>
              </w:rPr>
            </w:pPr>
            <w:r w:rsidRPr="00F256DE">
              <w:rPr>
                <w:rFonts w:eastAsia="Times New Roman" w:cs="Times New Roman"/>
                <w:sz w:val="20"/>
                <w:szCs w:val="20"/>
                <w:lang w:val="en-GB" w:eastAsia="ro-RO"/>
              </w:rPr>
              <w:t>652,394</w:t>
            </w:r>
          </w:p>
        </w:tc>
        <w:tc>
          <w:tcPr>
            <w:tcW w:w="878" w:type="dxa"/>
          </w:tcPr>
          <w:p w14:paraId="539078C3" w14:textId="77777777" w:rsidR="00F256DE" w:rsidRPr="00F256DE" w:rsidRDefault="00F256DE" w:rsidP="00F256DE">
            <w:pPr>
              <w:widowControl w:val="0"/>
              <w:suppressAutoHyphens/>
              <w:spacing w:after="0"/>
              <w:ind w:firstLine="28"/>
              <w:jc w:val="center"/>
              <w:rPr>
                <w:rFonts w:cs="Times New Roman"/>
                <w:sz w:val="20"/>
                <w:szCs w:val="20"/>
                <w:lang w:val="en-GB"/>
              </w:rPr>
            </w:pPr>
            <w:r w:rsidRPr="00F256DE">
              <w:rPr>
                <w:rFonts w:eastAsia="Times New Roman" w:cs="Times New Roman"/>
                <w:sz w:val="20"/>
                <w:szCs w:val="20"/>
                <w:lang w:val="en-GB" w:eastAsia="ro-RO"/>
              </w:rPr>
              <w:t>23</w:t>
            </w:r>
          </w:p>
        </w:tc>
        <w:tc>
          <w:tcPr>
            <w:tcW w:w="1626" w:type="dxa"/>
            <w:vAlign w:val="center"/>
          </w:tcPr>
          <w:p w14:paraId="6875AFC6" w14:textId="77777777" w:rsidR="00F256DE" w:rsidRPr="00F256DE" w:rsidRDefault="00F256DE" w:rsidP="00F256DE">
            <w:pPr>
              <w:widowControl w:val="0"/>
              <w:suppressAutoHyphens/>
              <w:spacing w:after="0"/>
              <w:ind w:firstLine="28"/>
              <w:jc w:val="center"/>
              <w:rPr>
                <w:rFonts w:cs="Times New Roman"/>
                <w:sz w:val="20"/>
                <w:szCs w:val="20"/>
                <w:lang w:val="en-GB"/>
              </w:rPr>
            </w:pPr>
            <w:r w:rsidRPr="00F256DE">
              <w:rPr>
                <w:rFonts w:cs="Times New Roman"/>
                <w:sz w:val="20"/>
                <w:szCs w:val="20"/>
                <w:lang w:val="en-GB"/>
              </w:rPr>
              <w:t>33</w:t>
            </w:r>
          </w:p>
        </w:tc>
      </w:tr>
      <w:tr w:rsidR="00F256DE" w:rsidRPr="00F256DE" w14:paraId="25C5CA0A" w14:textId="77777777" w:rsidTr="00DE2C6E">
        <w:trPr>
          <w:jc w:val="center"/>
        </w:trPr>
        <w:tc>
          <w:tcPr>
            <w:tcW w:w="1658" w:type="dxa"/>
          </w:tcPr>
          <w:p w14:paraId="41C0260E" w14:textId="77777777" w:rsidR="00F256DE" w:rsidRPr="00F256DE" w:rsidRDefault="00F256DE" w:rsidP="00F256DE">
            <w:pPr>
              <w:widowControl w:val="0"/>
              <w:suppressAutoHyphens/>
              <w:spacing w:after="0"/>
              <w:ind w:firstLine="28"/>
              <w:rPr>
                <w:rFonts w:cs="Times New Roman"/>
                <w:sz w:val="20"/>
                <w:szCs w:val="20"/>
                <w:lang w:val="en-GB"/>
              </w:rPr>
            </w:pPr>
            <w:r w:rsidRPr="00F256DE">
              <w:rPr>
                <w:rFonts w:cs="Times New Roman"/>
                <w:sz w:val="20"/>
                <w:szCs w:val="20"/>
                <w:lang w:val="en-GB"/>
              </w:rPr>
              <w:t>Russian</w:t>
            </w:r>
          </w:p>
        </w:tc>
        <w:tc>
          <w:tcPr>
            <w:tcW w:w="1095" w:type="dxa"/>
          </w:tcPr>
          <w:p w14:paraId="0380CECA" w14:textId="77777777" w:rsidR="00F256DE" w:rsidRPr="00F256DE" w:rsidRDefault="00F256DE" w:rsidP="00F256DE">
            <w:pPr>
              <w:widowControl w:val="0"/>
              <w:suppressAutoHyphens/>
              <w:spacing w:after="0"/>
              <w:ind w:firstLine="28"/>
              <w:jc w:val="right"/>
              <w:rPr>
                <w:rFonts w:cs="Times New Roman"/>
                <w:sz w:val="20"/>
                <w:szCs w:val="20"/>
                <w:lang w:val="en-GB"/>
              </w:rPr>
            </w:pPr>
            <w:r w:rsidRPr="00F256DE">
              <w:rPr>
                <w:rFonts w:eastAsia="Times New Roman" w:cs="Times New Roman"/>
                <w:sz w:val="20"/>
                <w:szCs w:val="20"/>
                <w:lang w:val="en-GB" w:eastAsia="ro-RO"/>
              </w:rPr>
              <w:t>540,990</w:t>
            </w:r>
          </w:p>
        </w:tc>
        <w:tc>
          <w:tcPr>
            <w:tcW w:w="878" w:type="dxa"/>
          </w:tcPr>
          <w:p w14:paraId="7F89DDD7" w14:textId="77777777" w:rsidR="00F256DE" w:rsidRPr="00F256DE" w:rsidRDefault="00F256DE" w:rsidP="00F256DE">
            <w:pPr>
              <w:widowControl w:val="0"/>
              <w:suppressAutoHyphens/>
              <w:spacing w:after="0"/>
              <w:ind w:firstLine="28"/>
              <w:jc w:val="center"/>
              <w:rPr>
                <w:rFonts w:cs="Times New Roman"/>
                <w:sz w:val="20"/>
                <w:szCs w:val="20"/>
                <w:lang w:val="en-GB"/>
              </w:rPr>
            </w:pPr>
            <w:r w:rsidRPr="00F256DE">
              <w:rPr>
                <w:rFonts w:eastAsia="Times New Roman" w:cs="Times New Roman"/>
                <w:sz w:val="20"/>
                <w:szCs w:val="20"/>
                <w:lang w:val="en-GB" w:eastAsia="ro-RO"/>
              </w:rPr>
              <w:t>16</w:t>
            </w:r>
          </w:p>
        </w:tc>
        <w:tc>
          <w:tcPr>
            <w:tcW w:w="1081" w:type="dxa"/>
          </w:tcPr>
          <w:p w14:paraId="671085BA" w14:textId="77777777" w:rsidR="00F256DE" w:rsidRPr="00F256DE" w:rsidRDefault="00F256DE" w:rsidP="00F256DE">
            <w:pPr>
              <w:widowControl w:val="0"/>
              <w:suppressAutoHyphens/>
              <w:spacing w:after="0"/>
              <w:ind w:firstLine="28"/>
              <w:jc w:val="right"/>
              <w:rPr>
                <w:rFonts w:cs="Times New Roman"/>
                <w:sz w:val="20"/>
                <w:szCs w:val="20"/>
                <w:lang w:val="en-GB"/>
              </w:rPr>
            </w:pPr>
            <w:r w:rsidRPr="00F256DE">
              <w:rPr>
                <w:rFonts w:eastAsia="Times New Roman" w:cs="Times New Roman"/>
                <w:sz w:val="20"/>
                <w:szCs w:val="20"/>
                <w:lang w:val="en-GB" w:eastAsia="ro-RO"/>
              </w:rPr>
              <w:t>394,133</w:t>
            </w:r>
          </w:p>
        </w:tc>
        <w:tc>
          <w:tcPr>
            <w:tcW w:w="878" w:type="dxa"/>
          </w:tcPr>
          <w:p w14:paraId="7FE71DE3" w14:textId="77777777" w:rsidR="00F256DE" w:rsidRPr="00F256DE" w:rsidRDefault="00F256DE" w:rsidP="00F256DE">
            <w:pPr>
              <w:widowControl w:val="0"/>
              <w:suppressAutoHyphens/>
              <w:spacing w:after="0"/>
              <w:ind w:firstLine="28"/>
              <w:jc w:val="center"/>
              <w:rPr>
                <w:rFonts w:cs="Times New Roman"/>
                <w:sz w:val="20"/>
                <w:szCs w:val="20"/>
                <w:lang w:val="en-GB"/>
              </w:rPr>
            </w:pPr>
            <w:r w:rsidRPr="00F256DE">
              <w:rPr>
                <w:rFonts w:eastAsia="Times New Roman" w:cs="Times New Roman"/>
                <w:sz w:val="20"/>
                <w:szCs w:val="20"/>
                <w:lang w:val="en-GB" w:eastAsia="ro-RO"/>
              </w:rPr>
              <w:t>14</w:t>
            </w:r>
          </w:p>
        </w:tc>
        <w:tc>
          <w:tcPr>
            <w:tcW w:w="1626" w:type="dxa"/>
            <w:vAlign w:val="center"/>
          </w:tcPr>
          <w:p w14:paraId="60728E31" w14:textId="77777777" w:rsidR="00F256DE" w:rsidRPr="00F256DE" w:rsidRDefault="00F256DE" w:rsidP="00F256DE">
            <w:pPr>
              <w:widowControl w:val="0"/>
              <w:suppressAutoHyphens/>
              <w:spacing w:after="0"/>
              <w:ind w:firstLine="28"/>
              <w:jc w:val="center"/>
              <w:rPr>
                <w:rFonts w:cs="Times New Roman"/>
                <w:sz w:val="20"/>
                <w:szCs w:val="20"/>
                <w:lang w:val="en-GB"/>
              </w:rPr>
            </w:pPr>
            <w:r w:rsidRPr="00F256DE">
              <w:rPr>
                <w:rFonts w:cs="Times New Roman"/>
                <w:sz w:val="20"/>
                <w:szCs w:val="20"/>
                <w:lang w:val="en-GB"/>
              </w:rPr>
              <w:t>15</w:t>
            </w:r>
          </w:p>
        </w:tc>
      </w:tr>
    </w:tbl>
    <w:p w14:paraId="2FE4AC1D" w14:textId="534796C1" w:rsidR="00F256DE" w:rsidRPr="00F256DE" w:rsidRDefault="00F256DE" w:rsidP="00F256DE">
      <w:pPr>
        <w:spacing w:after="0"/>
        <w:ind w:firstLine="0"/>
        <w:contextualSpacing/>
        <w:jc w:val="center"/>
        <w:rPr>
          <w:rFonts w:eastAsia="Times New Roman" w:cs="Times New Roman"/>
          <w:sz w:val="24"/>
          <w:lang w:val="en-GB"/>
        </w:rPr>
      </w:pPr>
      <w:r w:rsidRPr="00F256DE">
        <w:rPr>
          <w:rFonts w:cs="Times New Roman"/>
          <w:sz w:val="20"/>
          <w:szCs w:val="20"/>
          <w:lang w:val="en-GB"/>
        </w:rPr>
        <w:t>Source: author's elaboration based on census data provided by de BNSRM (2025)</w:t>
      </w:r>
    </w:p>
    <w:p w14:paraId="55496565" w14:textId="77777777" w:rsidR="00F256DE" w:rsidRPr="00F256DE" w:rsidRDefault="00F256DE" w:rsidP="0013121B">
      <w:pPr>
        <w:rPr>
          <w:rFonts w:cs="Times New Roman (Body CS)"/>
          <w:spacing w:val="2"/>
          <w:lang w:val="ro-RO"/>
        </w:rPr>
      </w:pPr>
    </w:p>
    <w:p w14:paraId="5A5535D0" w14:textId="7C6F4F7D" w:rsidR="0013121B" w:rsidRPr="00F256DE" w:rsidRDefault="0013121B" w:rsidP="0013121B">
      <w:pPr>
        <w:rPr>
          <w:rFonts w:cs="Times New Roman (Body CS)"/>
          <w:spacing w:val="2"/>
        </w:rPr>
      </w:pPr>
      <w:r w:rsidRPr="00F256DE">
        <w:rPr>
          <w:rFonts w:cs="Times New Roman (Body CS)"/>
          <w:spacing w:val="2"/>
        </w:rPr>
        <w:t>Pellentesque ac urna tincidunt, ullamcorper mauris id, tempus nulla. Morbi placerat leo quis nisi mattis, quis fermentum quam accumsan. Nulla facilisi. Nullam dictum et eros id laoreet</w:t>
      </w:r>
      <w:r w:rsidR="00830220" w:rsidRPr="00F256DE">
        <w:rPr>
          <w:rFonts w:cs="Times New Roman (Body CS)"/>
          <w:spacing w:val="2"/>
          <w:lang w:val="ro-RO"/>
        </w:rPr>
        <w:t xml:space="preserve"> </w:t>
      </w:r>
      <w:r w:rsidR="00830220" w:rsidRPr="00F256DE">
        <w:rPr>
          <w:rFonts w:cs="Times New Roman"/>
          <w:iCs/>
          <w:szCs w:val="22"/>
        </w:rPr>
        <w:t>(Brie, 2024: 73-74)</w:t>
      </w:r>
      <w:r w:rsidRPr="00F256DE">
        <w:rPr>
          <w:rFonts w:cs="Times New Roman (Body CS)"/>
          <w:spacing w:val="2"/>
        </w:rPr>
        <w:t xml:space="preserve">. Suspendisse </w:t>
      </w:r>
      <w:r w:rsidRPr="00F256DE">
        <w:rPr>
          <w:rFonts w:cs="Times New Roman (Body CS)"/>
          <w:spacing w:val="2"/>
        </w:rPr>
        <w:lastRenderedPageBreak/>
        <w:t>potenti. Suspendisse potenti. Fusce laoreet dui et lacus laoreet, et finibus est molestie. Vestibulum ante ipsum primis in faucibus orci luctus et ultrices posuere cubilia curae; Morbi blandit tristique leo, non convallis metus congue vitae. Etiam vitae mi dictum mauris vulputate venenatis.</w:t>
      </w:r>
    </w:p>
    <w:p w14:paraId="3FCC6725" w14:textId="3AC136FF" w:rsidR="0013121B" w:rsidRPr="00F256DE" w:rsidRDefault="0013121B" w:rsidP="0013121B">
      <w:pPr>
        <w:pStyle w:val="Heading1"/>
        <w:rPr>
          <w:rFonts w:ascii="URW Bookman Light" w:hAnsi="URW Bookman Light"/>
        </w:rPr>
      </w:pPr>
      <w:r w:rsidRPr="00F256DE">
        <w:rPr>
          <w:rFonts w:ascii="URW Bookman Light" w:hAnsi="URW Bookman Light"/>
        </w:rPr>
        <w:t>Conclusion</w:t>
      </w:r>
    </w:p>
    <w:p w14:paraId="16785382" w14:textId="47A14BA3" w:rsidR="00FC465C" w:rsidRPr="00F256DE" w:rsidRDefault="0013121B" w:rsidP="0013121B">
      <w:r w:rsidRPr="00F256DE">
        <w:rPr>
          <w:rFonts w:cs="Times New Roman (Body CS)"/>
          <w:spacing w:val="2"/>
        </w:rPr>
        <w:t>Aenean non mi orci. Duis magna mauris, tincidunt at vehicula eu, pretium venenatis quam. Aenean nibh felis, semper eget lacus ac, tempor consequat nunc. Aliquam risus sem, feugiat non ultrices non, lobortis ac ligula. Mauris posuere tempus consequat. Proin porta leo quis lacus laoreet, id rhoncus arcu feugiat.</w:t>
      </w:r>
    </w:p>
    <w:p w14:paraId="00B59344" w14:textId="2A0CC0DD" w:rsidR="00FC465C" w:rsidRPr="00F256DE" w:rsidRDefault="00FC465C" w:rsidP="00BD59A5">
      <w:pPr>
        <w:pStyle w:val="Heading1"/>
        <w:numPr>
          <w:ilvl w:val="0"/>
          <w:numId w:val="0"/>
        </w:numPr>
        <w:rPr>
          <w:rFonts w:ascii="URW Bookman Light" w:hAnsi="URW Bookman Light"/>
        </w:rPr>
      </w:pPr>
      <w:r w:rsidRPr="00F256DE">
        <w:rPr>
          <w:rFonts w:ascii="URW Bookman Light" w:hAnsi="URW Bookman Light"/>
        </w:rPr>
        <w:t>Bibliography</w:t>
      </w:r>
    </w:p>
    <w:p w14:paraId="5ACE8E86" w14:textId="77777777" w:rsidR="00F256DE" w:rsidRPr="00F256DE" w:rsidRDefault="00F256DE" w:rsidP="00F256DE">
      <w:pPr>
        <w:widowControl w:val="0"/>
        <w:spacing w:after="0" w:line="240" w:lineRule="auto"/>
        <w:ind w:left="284" w:hanging="284"/>
        <w:rPr>
          <w:bCs/>
          <w:szCs w:val="22"/>
          <w:lang w:val="en-US"/>
        </w:rPr>
      </w:pPr>
      <w:r w:rsidRPr="00F256DE">
        <w:rPr>
          <w:rFonts w:cs="Times New Roman"/>
        </w:rPr>
        <w:t xml:space="preserve">BNSRM (2025). Biroul Național de Statistică al Republicii Moldova, </w:t>
      </w:r>
      <w:r w:rsidRPr="00F256DE">
        <w:rPr>
          <w:rFonts w:cs="Times New Roman"/>
          <w:i/>
          <w:iCs/>
        </w:rPr>
        <w:t>Recensăminte</w:t>
      </w:r>
      <w:r w:rsidRPr="00F256DE">
        <w:rPr>
          <w:rFonts w:cs="Times New Roman"/>
        </w:rPr>
        <w:t>,</w:t>
      </w:r>
      <w:r w:rsidRPr="00F256DE">
        <w:rPr>
          <w:rFonts w:cs="Times New Roman"/>
          <w:b/>
          <w:bCs/>
        </w:rPr>
        <w:t xml:space="preserve"> </w:t>
      </w:r>
      <w:hyperlink r:id="rId9" w:history="1">
        <w:r w:rsidRPr="00F256DE">
          <w:rPr>
            <w:rStyle w:val="Hyperlink"/>
            <w:rFonts w:cs="Times New Roman"/>
          </w:rPr>
          <w:t>https://statistica.gov.md/ro/recensaminte-40.html</w:t>
        </w:r>
      </w:hyperlink>
      <w:r w:rsidRPr="00F256DE">
        <w:rPr>
          <w:rFonts w:cs="Times New Roman"/>
          <w:color w:val="0066FF"/>
        </w:rPr>
        <w:t xml:space="preserve">, </w:t>
      </w:r>
      <w:r w:rsidRPr="00F256DE">
        <w:rPr>
          <w:rFonts w:cs="Times New Roman"/>
        </w:rPr>
        <w:t xml:space="preserve">accessed: </w:t>
      </w:r>
      <w:r w:rsidRPr="00F256DE">
        <w:rPr>
          <w:rFonts w:cs="Times New Roman"/>
          <w:shd w:val="clear" w:color="auto" w:fill="FFFFFF"/>
        </w:rPr>
        <w:t>20.07.2025</w:t>
      </w:r>
    </w:p>
    <w:p w14:paraId="413E8F9C" w14:textId="77777777" w:rsidR="00F256DE" w:rsidRPr="00F256DE" w:rsidRDefault="00F256DE" w:rsidP="00C86FDD">
      <w:pPr>
        <w:pStyle w:val="ListParagraph"/>
        <w:tabs>
          <w:tab w:val="left" w:pos="720"/>
        </w:tabs>
        <w:spacing w:after="0"/>
        <w:ind w:left="567" w:hanging="567"/>
        <w:rPr>
          <w:lang w:val="ro-RO"/>
        </w:rPr>
      </w:pPr>
      <w:r w:rsidRPr="00F256DE">
        <w:rPr>
          <w:szCs w:val="22"/>
        </w:rPr>
        <w:t>Brie, Mircea</w:t>
      </w:r>
      <w:r w:rsidRPr="00F256DE">
        <w:rPr>
          <w:szCs w:val="22"/>
          <w:lang w:val="ro-RO"/>
        </w:rPr>
        <w:t xml:space="preserve"> (</w:t>
      </w:r>
      <w:r w:rsidRPr="00F256DE">
        <w:rPr>
          <w:szCs w:val="22"/>
        </w:rPr>
        <w:t>2017</w:t>
      </w:r>
      <w:r w:rsidRPr="00F256DE">
        <w:rPr>
          <w:szCs w:val="22"/>
          <w:lang w:val="ro-RO"/>
        </w:rPr>
        <w:t>),</w:t>
      </w:r>
      <w:r w:rsidRPr="00F256DE">
        <w:rPr>
          <w:szCs w:val="22"/>
        </w:rPr>
        <w:t xml:space="preserve"> “</w:t>
      </w:r>
      <w:r w:rsidRPr="00F256DE">
        <w:rPr>
          <w:i/>
          <w:szCs w:val="22"/>
          <w:shd w:val="clear" w:color="auto" w:fill="FFFFFF"/>
        </w:rPr>
        <w:t>The Cross-Border Cooperation Between Romania and Ukraine in the Context of the Eastern Partnership (EaP) and Association Agreements (AA)</w:t>
      </w:r>
      <w:r w:rsidRPr="00F256DE">
        <w:rPr>
          <w:szCs w:val="22"/>
        </w:rPr>
        <w:t>,”</w:t>
      </w:r>
      <w:r w:rsidRPr="00F256DE">
        <w:rPr>
          <w:szCs w:val="22"/>
          <w:lang w:val="ro-RO"/>
        </w:rPr>
        <w:t xml:space="preserve"> in</w:t>
      </w:r>
      <w:r w:rsidRPr="00F256DE">
        <w:rPr>
          <w:szCs w:val="22"/>
        </w:rPr>
        <w:t xml:space="preserve"> </w:t>
      </w:r>
      <w:r w:rsidRPr="00F256DE">
        <w:rPr>
          <w:i/>
          <w:iCs/>
          <w:szCs w:val="22"/>
          <w:shd w:val="clear" w:color="auto" w:fill="FFFFFF"/>
        </w:rPr>
        <w:t>Europolity</w:t>
      </w:r>
      <w:r w:rsidRPr="00F256DE">
        <w:rPr>
          <w:iCs/>
          <w:szCs w:val="22"/>
          <w:shd w:val="clear" w:color="auto" w:fill="FFFFFF"/>
        </w:rPr>
        <w:t>, 11</w:t>
      </w:r>
      <w:r w:rsidRPr="00F256DE">
        <w:rPr>
          <w:iCs/>
          <w:szCs w:val="22"/>
          <w:shd w:val="clear" w:color="auto" w:fill="FFFFFF"/>
          <w:lang w:val="ro-RO"/>
        </w:rPr>
        <w:t xml:space="preserve"> </w:t>
      </w:r>
      <w:r w:rsidRPr="00F256DE">
        <w:rPr>
          <w:iCs/>
          <w:szCs w:val="22"/>
          <w:shd w:val="clear" w:color="auto" w:fill="FFFFFF"/>
        </w:rPr>
        <w:t xml:space="preserve">(2): 51-77. </w:t>
      </w:r>
      <w:hyperlink r:id="rId10" w:history="1">
        <w:r w:rsidRPr="00F256DE">
          <w:rPr>
            <w:rStyle w:val="Hyperlink"/>
            <w:szCs w:val="22"/>
            <w:shd w:val="clear" w:color="auto" w:fill="FFFFFF"/>
          </w:rPr>
          <w:t>http://doi.org/</w:t>
        </w:r>
        <w:r w:rsidRPr="00F256DE">
          <w:rPr>
            <w:rStyle w:val="Hyperlink"/>
            <w:szCs w:val="22"/>
            <w:shd w:val="clear" w:color="auto" w:fill="FFFFFF"/>
            <w:lang w:val="ro-RO"/>
          </w:rPr>
          <w:t xml:space="preserve"> </w:t>
        </w:r>
        <w:r w:rsidRPr="00F256DE">
          <w:rPr>
            <w:rStyle w:val="Hyperlink"/>
            <w:szCs w:val="22"/>
            <w:shd w:val="clear" w:color="auto" w:fill="FFFFFF"/>
          </w:rPr>
          <w:t>10.25019/europolity.2017.11.2.03</w:t>
        </w:r>
      </w:hyperlink>
      <w:r w:rsidRPr="00F256DE">
        <w:rPr>
          <w:lang w:val="ro-RO"/>
        </w:rPr>
        <w:t xml:space="preserve"> </w:t>
      </w:r>
    </w:p>
    <w:p w14:paraId="181820DA" w14:textId="77777777" w:rsidR="00F256DE" w:rsidRPr="00F256DE" w:rsidRDefault="00F256DE" w:rsidP="00C86FDD">
      <w:pPr>
        <w:pStyle w:val="Bibliography"/>
      </w:pPr>
      <w:r w:rsidRPr="00F256DE">
        <w:t xml:space="preserve">Brie, Mircea (2018), </w:t>
      </w:r>
      <w:r w:rsidRPr="00F256DE">
        <w:rPr>
          <w:i/>
          <w:iCs/>
        </w:rPr>
        <w:t>Identity Revolution and Minority Emancipation: A Cause of the European Concert's Crash. Contemporary Analogues</w:t>
      </w:r>
      <w:r w:rsidRPr="00F256DE">
        <w:t xml:space="preserve">, in Ioan Horga, Alina Stoica (coordonatori), </w:t>
      </w:r>
      <w:r w:rsidRPr="00F256DE">
        <w:rPr>
          <w:i/>
        </w:rPr>
        <w:t>Europe a Century after the End of the First World War (1918-2018)</w:t>
      </w:r>
      <w:r w:rsidRPr="00F256DE">
        <w:t>, Bucure</w:t>
      </w:r>
      <w:r w:rsidRPr="00F256DE">
        <w:rPr>
          <w:rFonts w:cs="Cambria"/>
        </w:rPr>
        <w:t>ș</w:t>
      </w:r>
      <w:r w:rsidRPr="00F256DE">
        <w:t>ti, Editura Academiei Române, 225-248.</w:t>
      </w:r>
    </w:p>
    <w:p w14:paraId="70B1021D" w14:textId="77777777" w:rsidR="00F256DE" w:rsidRPr="00F256DE" w:rsidRDefault="00F256DE" w:rsidP="00C86FDD">
      <w:pPr>
        <w:pStyle w:val="Bibliography"/>
        <w:rPr>
          <w:lang w:val="ro-RO"/>
        </w:rPr>
      </w:pPr>
      <w:r w:rsidRPr="00F256DE">
        <w:t xml:space="preserve">Brie, Mircea (2021), </w:t>
      </w:r>
      <w:r w:rsidRPr="00F256DE">
        <w:rPr>
          <w:i/>
        </w:rPr>
        <w:t>Comparative Conceptual Perspectives on Identity Borders in the Republic of Moldova</w:t>
      </w:r>
      <w:r w:rsidRPr="00F256DE">
        <w:t xml:space="preserve">, in </w:t>
      </w:r>
      <w:r w:rsidRPr="00F256DE">
        <w:rPr>
          <w:i/>
        </w:rPr>
        <w:t>Europolity, Continuity and Change in European Governance</w:t>
      </w:r>
      <w:r w:rsidRPr="00F256DE">
        <w:t>, Vol. 15, no. 2, 2021, 5-29</w:t>
      </w:r>
      <w:r w:rsidRPr="00F256DE">
        <w:rPr>
          <w:lang w:val="ro-RO"/>
        </w:rPr>
        <w:t xml:space="preserve">. </w:t>
      </w:r>
      <w:hyperlink r:id="rId11" w:history="1">
        <w:r w:rsidRPr="00F256DE">
          <w:rPr>
            <w:rStyle w:val="Hyperlink"/>
            <w:color w:val="auto"/>
            <w:szCs w:val="22"/>
            <w:shd w:val="clear" w:color="auto" w:fill="FFFFFF"/>
          </w:rPr>
          <w:t>DOI: http://doi.org/10.25019/europolity.2021.15.2.1</w:t>
        </w:r>
      </w:hyperlink>
    </w:p>
    <w:p w14:paraId="51AB1835" w14:textId="77777777" w:rsidR="00F256DE" w:rsidRPr="00F256DE" w:rsidRDefault="00F256DE" w:rsidP="00C86FDD">
      <w:pPr>
        <w:pStyle w:val="Bibliography"/>
        <w:rPr>
          <w:rFonts w:cs="Times New Roman (Body CS)"/>
          <w:spacing w:val="-2"/>
          <w:lang w:val="ro-RO"/>
        </w:rPr>
      </w:pPr>
      <w:r w:rsidRPr="00F256DE">
        <w:rPr>
          <w:rFonts w:cs="Times New Roman (Body CS)"/>
          <w:spacing w:val="-2"/>
        </w:rPr>
        <w:t xml:space="preserve">Brie, Mircea (2023), </w:t>
      </w:r>
      <w:r w:rsidRPr="00F256DE">
        <w:rPr>
          <w:rFonts w:cs="Times New Roman (Body CS)"/>
          <w:i/>
          <w:spacing w:val="-2"/>
        </w:rPr>
        <w:t>Linguistic individuality in the Republic of Moldova and North Macedonia: an identity border as a political foundation of national construction</w:t>
      </w:r>
      <w:r w:rsidRPr="00F256DE">
        <w:rPr>
          <w:rFonts w:cs="Times New Roman (Body CS)"/>
          <w:spacing w:val="-2"/>
        </w:rPr>
        <w:t xml:space="preserve">, in István-József Polgár, Mircea Brie (coord.), </w:t>
      </w:r>
      <w:r w:rsidRPr="00F256DE">
        <w:rPr>
          <w:rFonts w:cs="Times New Roman (Body CS)"/>
          <w:i/>
          <w:spacing w:val="-2"/>
        </w:rPr>
        <w:t>The legitimacy of new regionalism in the European integration process</w:t>
      </w:r>
      <w:r w:rsidRPr="00F256DE">
        <w:rPr>
          <w:rFonts w:cs="Times New Roman (Body CS)"/>
          <w:spacing w:val="-2"/>
        </w:rPr>
        <w:t>, supliment Analele Universității din Oradea, Seria Relații Internaționale şi Studii Europene, Debrecen / Oradea, 2023, 281-294.</w:t>
      </w:r>
      <w:r w:rsidRPr="00F256DE">
        <w:rPr>
          <w:rFonts w:cs="Times New Roman (Body CS)"/>
          <w:spacing w:val="-2"/>
          <w:lang w:val="ro-RO"/>
        </w:rPr>
        <w:t xml:space="preserve"> </w:t>
      </w:r>
      <w:hyperlink r:id="rId12" w:history="1">
        <w:r w:rsidRPr="00F256DE">
          <w:rPr>
            <w:rStyle w:val="Hyperlink"/>
            <w:rFonts w:cs="Times New Roman (Body CS)"/>
            <w:spacing w:val="-2"/>
          </w:rPr>
          <w:t>https://doi.org/</w:t>
        </w:r>
        <w:r w:rsidRPr="00F256DE">
          <w:rPr>
            <w:rStyle w:val="Hyperlink"/>
            <w:rFonts w:cs="Times New Roman (Body CS)"/>
            <w:spacing w:val="-2"/>
            <w:lang w:val="ro-RO"/>
          </w:rPr>
          <w:t xml:space="preserve"> </w:t>
        </w:r>
        <w:r w:rsidRPr="00F256DE">
          <w:rPr>
            <w:rStyle w:val="Hyperlink"/>
            <w:rFonts w:cs="Times New Roman (Body CS)"/>
            <w:spacing w:val="-2"/>
          </w:rPr>
          <w:t>10.58603/AMBI9144</w:t>
        </w:r>
      </w:hyperlink>
      <w:r w:rsidRPr="00F256DE">
        <w:rPr>
          <w:rFonts w:cs="Times New Roman (Body CS)"/>
          <w:spacing w:val="-2"/>
          <w:lang w:val="ro-RO"/>
        </w:rPr>
        <w:t>.</w:t>
      </w:r>
    </w:p>
    <w:p w14:paraId="2BCC84E5" w14:textId="77777777" w:rsidR="00F256DE" w:rsidRPr="00F256DE" w:rsidRDefault="00F256DE" w:rsidP="00C86FDD">
      <w:pPr>
        <w:pStyle w:val="Bibliography"/>
        <w:rPr>
          <w:lang w:val="ro-RO"/>
        </w:rPr>
      </w:pPr>
      <w:r w:rsidRPr="00F256DE">
        <w:t xml:space="preserve">Brie, Mircea (2024), </w:t>
      </w:r>
      <w:r w:rsidRPr="00F256DE">
        <w:rPr>
          <w:i/>
        </w:rPr>
        <w:t>Identity as a Border in Western Balkans. Comparative analysis</w:t>
      </w:r>
      <w:r w:rsidRPr="00F256DE">
        <w:t xml:space="preserve">, in Polgar Istvan, Mircea Brie (eds.), </w:t>
      </w:r>
      <w:r w:rsidRPr="00F256DE">
        <w:rPr>
          <w:i/>
        </w:rPr>
        <w:t>From Exclusive Borders to Inclusive Frontiers in the Western Balkans</w:t>
      </w:r>
      <w:r w:rsidRPr="00F256DE">
        <w:t>, supliment Analele Universității din Oradea, Seria Relații Internaționale şi Studii Europene, Debrecen University Press/ Oradea University Press, p. 69-84.</w:t>
      </w:r>
      <w:r w:rsidRPr="00F256DE">
        <w:rPr>
          <w:lang w:val="ro-RO"/>
        </w:rPr>
        <w:t xml:space="preserve"> </w:t>
      </w:r>
      <w:hyperlink r:id="rId13" w:history="1">
        <w:r w:rsidRPr="00F256DE">
          <w:rPr>
            <w:rStyle w:val="Hyperlink"/>
          </w:rPr>
          <w:t>https://doi.org/10.58603/OODL7283</w:t>
        </w:r>
      </w:hyperlink>
    </w:p>
    <w:p w14:paraId="6012FE49" w14:textId="77777777" w:rsidR="00F256DE" w:rsidRPr="00F256DE" w:rsidRDefault="00F256DE" w:rsidP="00C86FDD">
      <w:pPr>
        <w:pStyle w:val="Bibliography"/>
      </w:pPr>
      <w:r w:rsidRPr="00F256DE">
        <w:lastRenderedPageBreak/>
        <w:t xml:space="preserve">Brie, Mircea, Daniela Blaga (2015), </w:t>
      </w:r>
      <w:r w:rsidRPr="00F256DE">
        <w:rPr>
          <w:i/>
        </w:rPr>
        <w:t>Identity rematch in the European space</w:t>
      </w:r>
      <w:r w:rsidRPr="00F256DE">
        <w:t xml:space="preserve">, in Alina Stoica, Ioan Horga, Mircea Brie, </w:t>
      </w:r>
      <w:r w:rsidRPr="00F256DE">
        <w:rPr>
          <w:i/>
        </w:rPr>
        <w:t>Cultural Diplomacy at the Eastern and Western Borders of the European Union</w:t>
      </w:r>
      <w:r w:rsidRPr="00F256DE">
        <w:t>, 255-273. Oradea: University of Oradea Publishing House.</w:t>
      </w:r>
    </w:p>
    <w:p w14:paraId="53B22018" w14:textId="77777777" w:rsidR="00F256DE" w:rsidRPr="00F256DE" w:rsidRDefault="00F256DE" w:rsidP="00C86FDD">
      <w:pPr>
        <w:pStyle w:val="ListParagraph"/>
        <w:tabs>
          <w:tab w:val="left" w:pos="720"/>
        </w:tabs>
        <w:spacing w:after="0"/>
        <w:ind w:left="567" w:hanging="567"/>
        <w:rPr>
          <w:szCs w:val="22"/>
          <w:lang w:val="ro-RO"/>
        </w:rPr>
      </w:pPr>
      <w:r w:rsidRPr="00F256DE">
        <w:rPr>
          <w:szCs w:val="22"/>
        </w:rPr>
        <w:t>Brie, Mircea; Horga, Ioan (2009),</w:t>
      </w:r>
      <w:r w:rsidRPr="00F256DE">
        <w:rPr>
          <w:i/>
          <w:szCs w:val="22"/>
        </w:rPr>
        <w:t xml:space="preserve"> Relaţiile internaţionale de la echilibru la sfârşitul concertului european (secolul XVII- începutul secolului XX)</w:t>
      </w:r>
      <w:r w:rsidRPr="00F256DE">
        <w:rPr>
          <w:szCs w:val="22"/>
        </w:rPr>
        <w:t>, Editura Universităţii din Oradea</w:t>
      </w:r>
      <w:r w:rsidRPr="00F256DE">
        <w:rPr>
          <w:szCs w:val="22"/>
          <w:lang w:val="ro-RO"/>
        </w:rPr>
        <w:t>.</w:t>
      </w:r>
    </w:p>
    <w:p w14:paraId="73860FEF" w14:textId="77777777" w:rsidR="00F256DE" w:rsidRPr="00F256DE" w:rsidRDefault="00F256DE" w:rsidP="00C86FDD">
      <w:pPr>
        <w:pStyle w:val="Bibliography"/>
        <w:rPr>
          <w:szCs w:val="22"/>
        </w:rPr>
      </w:pPr>
      <w:r w:rsidRPr="00F256DE">
        <w:t xml:space="preserve">Brie, Mircea; Jusufi, Islam and Istvan, Polgar (2021), </w:t>
      </w:r>
      <w:r w:rsidRPr="00F256DE">
        <w:rPr>
          <w:i/>
        </w:rPr>
        <w:t>The role of the Albanian Community in the European Integration Process of North Macedonia</w:t>
      </w:r>
      <w:r w:rsidRPr="00F256DE">
        <w:t xml:space="preserve">, in Laura Herta, Adrian Corpădean (eds.), </w:t>
      </w:r>
      <w:r w:rsidRPr="00F256DE">
        <w:rPr>
          <w:i/>
        </w:rPr>
        <w:t xml:space="preserve">International Relations and Area Studies: </w:t>
      </w:r>
      <w:r w:rsidRPr="00F256DE">
        <w:rPr>
          <w:i/>
          <w:szCs w:val="22"/>
        </w:rPr>
        <w:t>Focus on Western Balkans</w:t>
      </w:r>
      <w:r w:rsidRPr="00F256DE">
        <w:rPr>
          <w:szCs w:val="22"/>
        </w:rPr>
        <w:t>, Cluj-Napoca: Presa Universitară Clujeană, p. 65-72.</w:t>
      </w:r>
    </w:p>
    <w:p w14:paraId="791E2E25" w14:textId="77777777" w:rsidR="00F256DE" w:rsidRPr="00F256DE" w:rsidRDefault="00F256DE" w:rsidP="00C86FDD">
      <w:pPr>
        <w:pStyle w:val="Bibliography"/>
        <w:rPr>
          <w:szCs w:val="22"/>
          <w:lang w:val="ro-RO"/>
        </w:rPr>
      </w:pPr>
      <w:r w:rsidRPr="00F256DE">
        <w:rPr>
          <w:szCs w:val="22"/>
        </w:rPr>
        <w:t xml:space="preserve">Cambridge Dictionary (2025), </w:t>
      </w:r>
      <w:r w:rsidRPr="00F256DE">
        <w:rPr>
          <w:i/>
          <w:szCs w:val="22"/>
        </w:rPr>
        <w:t>Cambridge Advanced Learner's Dictionary &amp; Thesaurus</w:t>
      </w:r>
      <w:r w:rsidRPr="00F256DE">
        <w:rPr>
          <w:szCs w:val="22"/>
        </w:rPr>
        <w:t>, Cambridge University Press, https://dictionary.cambridge.</w:t>
      </w:r>
      <w:r w:rsidRPr="00F256DE">
        <w:rPr>
          <w:szCs w:val="22"/>
          <w:lang w:val="ro-RO"/>
        </w:rPr>
        <w:t xml:space="preserve"> </w:t>
      </w:r>
      <w:r w:rsidRPr="00F256DE">
        <w:rPr>
          <w:szCs w:val="22"/>
        </w:rPr>
        <w:t>org/dictionary/english/inclusivity, accessed on 10.08.2025.</w:t>
      </w:r>
    </w:p>
    <w:p w14:paraId="15DD380E" w14:textId="77777777" w:rsidR="00F256DE" w:rsidRPr="00F256DE" w:rsidRDefault="00F256DE" w:rsidP="00C86FDD">
      <w:pPr>
        <w:spacing w:after="0"/>
        <w:ind w:left="567" w:hanging="567"/>
        <w:rPr>
          <w:szCs w:val="22"/>
          <w:lang w:val="ro-RO"/>
        </w:rPr>
      </w:pPr>
      <w:r w:rsidRPr="00F256DE">
        <w:rPr>
          <w:szCs w:val="22"/>
        </w:rPr>
        <w:t xml:space="preserve">Central Electoral Commission, 2024, </w:t>
      </w:r>
      <w:hyperlink r:id="rId14" w:history="1">
        <w:r w:rsidRPr="00F256DE">
          <w:rPr>
            <w:rStyle w:val="Hyperlink"/>
            <w:szCs w:val="22"/>
          </w:rPr>
          <w:t>https://pv.cec.md/</w:t>
        </w:r>
      </w:hyperlink>
      <w:r w:rsidRPr="00F256DE">
        <w:rPr>
          <w:szCs w:val="22"/>
          <w:lang w:val="ro-RO"/>
        </w:rPr>
        <w:t xml:space="preserve">, </w:t>
      </w:r>
      <w:r w:rsidRPr="00F256DE">
        <w:rPr>
          <w:szCs w:val="22"/>
        </w:rPr>
        <w:t>accesat 05.03.2025</w:t>
      </w:r>
    </w:p>
    <w:p w14:paraId="62BC393D" w14:textId="77777777" w:rsidR="00F256DE" w:rsidRPr="00F256DE" w:rsidRDefault="00F256DE" w:rsidP="00C86FDD">
      <w:pPr>
        <w:pStyle w:val="Bibliography"/>
        <w:rPr>
          <w:szCs w:val="22"/>
        </w:rPr>
      </w:pPr>
      <w:r w:rsidRPr="00F256DE">
        <w:rPr>
          <w:szCs w:val="22"/>
        </w:rPr>
        <w:t xml:space="preserve">EuroINCLUS (2024), </w:t>
      </w:r>
      <w:r w:rsidRPr="00F256DE">
        <w:rPr>
          <w:i/>
          <w:szCs w:val="22"/>
        </w:rPr>
        <w:t>The Jean Monnet Center of Excellence: Identity, Security and Inclusivity in border areas of South East Europe</w:t>
      </w:r>
      <w:r w:rsidRPr="00F256DE">
        <w:rPr>
          <w:szCs w:val="22"/>
        </w:rPr>
        <w:t xml:space="preserve">, </w:t>
      </w:r>
      <w:hyperlink r:id="rId15" w:history="1">
        <w:r w:rsidRPr="00F256DE">
          <w:rPr>
            <w:rStyle w:val="Hyperlink"/>
            <w:szCs w:val="22"/>
          </w:rPr>
          <w:t>https://www.euroinclus.eu/</w:t>
        </w:r>
      </w:hyperlink>
      <w:r w:rsidRPr="00F256DE">
        <w:rPr>
          <w:szCs w:val="22"/>
        </w:rPr>
        <w:t>, accessed on 10.08.2025.</w:t>
      </w:r>
    </w:p>
    <w:p w14:paraId="69ECD64A" w14:textId="77777777" w:rsidR="00F256DE" w:rsidRPr="00F256DE" w:rsidRDefault="00F256DE" w:rsidP="008002B9">
      <w:pPr>
        <w:widowControl w:val="0"/>
        <w:spacing w:after="0" w:line="240" w:lineRule="auto"/>
        <w:ind w:left="357" w:hanging="357"/>
        <w:rPr>
          <w:bCs/>
          <w:szCs w:val="22"/>
          <w:lang w:val="en-US"/>
        </w:rPr>
      </w:pPr>
      <w:r w:rsidRPr="00F256DE">
        <w:rPr>
          <w:iCs/>
          <w:szCs w:val="22"/>
          <w:lang w:val="en-US"/>
        </w:rPr>
        <w:t xml:space="preserve">European Commission. (2024), </w:t>
      </w:r>
      <w:r w:rsidRPr="00F256DE">
        <w:rPr>
          <w:i/>
          <w:iCs/>
          <w:szCs w:val="22"/>
          <w:lang w:val="en-US"/>
        </w:rPr>
        <w:t>North Macedonia 2024 Report</w:t>
      </w:r>
      <w:r w:rsidRPr="00F256DE">
        <w:rPr>
          <w:iCs/>
          <w:szCs w:val="22"/>
          <w:lang w:val="en-US"/>
        </w:rPr>
        <w:t xml:space="preserve">. </w:t>
      </w:r>
      <w:hyperlink r:id="rId16" w:history="1">
        <w:r w:rsidRPr="00F256DE">
          <w:rPr>
            <w:rStyle w:val="Hyperlink"/>
            <w:iCs/>
            <w:szCs w:val="22"/>
            <w:lang w:val="en-US"/>
          </w:rPr>
          <w:t>https://enlargement.ec.europa.eu/ document/download/5f0c9185-ce46-46fc-bf44-82318ab47e88_en?filename=North%20Macedonia %20Report%202024.pdf</w:t>
        </w:r>
      </w:hyperlink>
      <w:r w:rsidRPr="00F256DE">
        <w:rPr>
          <w:iCs/>
          <w:szCs w:val="22"/>
          <w:lang w:val="en-US"/>
        </w:rPr>
        <w:t xml:space="preserve">, </w:t>
      </w:r>
      <w:r w:rsidRPr="00F256DE">
        <w:rPr>
          <w:szCs w:val="22"/>
          <w:lang w:val="en-US"/>
        </w:rPr>
        <w:t>Accessed July</w:t>
      </w:r>
      <w:r w:rsidRPr="00F256DE">
        <w:rPr>
          <w:bCs/>
          <w:szCs w:val="22"/>
          <w:lang w:val="en-US"/>
        </w:rPr>
        <w:t xml:space="preserve"> </w:t>
      </w:r>
      <w:r w:rsidRPr="00F256DE">
        <w:rPr>
          <w:szCs w:val="22"/>
          <w:lang w:val="en-US"/>
        </w:rPr>
        <w:t xml:space="preserve">29, </w:t>
      </w:r>
      <w:r w:rsidRPr="00F256DE">
        <w:rPr>
          <w:bCs/>
          <w:szCs w:val="22"/>
          <w:lang w:val="en-US"/>
        </w:rPr>
        <w:t>2025.</w:t>
      </w:r>
    </w:p>
    <w:p w14:paraId="3DE5BBC3" w14:textId="77777777" w:rsidR="00F256DE" w:rsidRPr="00F256DE" w:rsidRDefault="00F256DE" w:rsidP="00F256DE">
      <w:pPr>
        <w:widowControl w:val="0"/>
        <w:spacing w:after="0" w:line="240" w:lineRule="auto"/>
        <w:ind w:left="284" w:hanging="284"/>
        <w:rPr>
          <w:bCs/>
          <w:szCs w:val="22"/>
          <w:lang w:val="en-US"/>
        </w:rPr>
      </w:pPr>
      <w:proofErr w:type="spellStart"/>
      <w:r w:rsidRPr="00F256DE">
        <w:rPr>
          <w:iCs/>
          <w:szCs w:val="22"/>
          <w:lang w:val="en-US"/>
        </w:rPr>
        <w:t>Velinovska</w:t>
      </w:r>
      <w:proofErr w:type="spellEnd"/>
      <w:r w:rsidRPr="00F256DE">
        <w:rPr>
          <w:iCs/>
          <w:szCs w:val="22"/>
          <w:lang w:val="en-US"/>
        </w:rPr>
        <w:t xml:space="preserve">, Anamarija and </w:t>
      </w:r>
      <w:proofErr w:type="spellStart"/>
      <w:r w:rsidRPr="00F256DE">
        <w:rPr>
          <w:iCs/>
          <w:szCs w:val="22"/>
          <w:lang w:val="en-US"/>
        </w:rPr>
        <w:t>Sofeska</w:t>
      </w:r>
      <w:proofErr w:type="spellEnd"/>
      <w:r w:rsidRPr="00F256DE">
        <w:rPr>
          <w:iCs/>
          <w:szCs w:val="22"/>
          <w:lang w:val="en-US"/>
        </w:rPr>
        <w:t xml:space="preserve">, Ana (2025), </w:t>
      </w:r>
      <w:r w:rsidRPr="00F256DE">
        <w:rPr>
          <w:i/>
          <w:szCs w:val="22"/>
          <w:lang w:val="en-US"/>
        </w:rPr>
        <w:t>EU Integration in 2024: From European dream to Macedonian reality</w:t>
      </w:r>
      <w:r w:rsidRPr="00F256DE">
        <w:rPr>
          <w:iCs/>
          <w:szCs w:val="22"/>
          <w:lang w:val="en-US"/>
        </w:rPr>
        <w:t xml:space="preserve">, </w:t>
      </w:r>
      <w:r w:rsidRPr="00F256DE">
        <w:rPr>
          <w:szCs w:val="22"/>
          <w:lang w:val="en-US"/>
        </w:rPr>
        <w:t xml:space="preserve">Konrad Adenauer Foundation in the Republic of North Macedonia Institute for Democracy “Societas Civilis” – Skopje, </w:t>
      </w:r>
      <w:hyperlink r:id="rId17" w:history="1">
        <w:r w:rsidRPr="00F256DE">
          <w:rPr>
            <w:rStyle w:val="Hyperlink"/>
            <w:szCs w:val="22"/>
            <w:lang w:val="en-US"/>
          </w:rPr>
          <w:t>https://idscs.org.mk/en/2025/02/10/eu-integration-in-2024-from-european-dream-to-macedonian-reality/</w:t>
        </w:r>
      </w:hyperlink>
      <w:r w:rsidRPr="00F256DE">
        <w:rPr>
          <w:szCs w:val="22"/>
          <w:lang w:val="en-US"/>
        </w:rPr>
        <w:t>, Accessed July</w:t>
      </w:r>
      <w:r w:rsidRPr="00F256DE">
        <w:rPr>
          <w:bCs/>
          <w:szCs w:val="22"/>
          <w:lang w:val="en-US"/>
        </w:rPr>
        <w:t xml:space="preserve"> </w:t>
      </w:r>
      <w:r w:rsidRPr="00F256DE">
        <w:rPr>
          <w:szCs w:val="22"/>
          <w:lang w:val="en-US"/>
        </w:rPr>
        <w:t xml:space="preserve">05, </w:t>
      </w:r>
      <w:r w:rsidRPr="00F256DE">
        <w:rPr>
          <w:bCs/>
          <w:szCs w:val="22"/>
          <w:lang w:val="en-US"/>
        </w:rPr>
        <w:t>2025.</w:t>
      </w:r>
    </w:p>
    <w:p w14:paraId="3160EA61" w14:textId="77777777" w:rsidR="00F256DE" w:rsidRPr="00F256DE" w:rsidRDefault="00F256DE" w:rsidP="00C86FDD">
      <w:pPr>
        <w:spacing w:after="0"/>
        <w:ind w:left="567" w:hanging="567"/>
        <w:rPr>
          <w:szCs w:val="22"/>
          <w:lang w:val="ro-RO"/>
        </w:rPr>
      </w:pPr>
      <w:bookmarkStart w:id="0" w:name="_Toc212243894"/>
      <w:r w:rsidRPr="00F256DE">
        <w:rPr>
          <w:szCs w:val="22"/>
        </w:rPr>
        <w:t xml:space="preserve">Visit Oradea, #WeAreVISITORADEA, </w:t>
      </w:r>
      <w:hyperlink r:id="rId18" w:history="1">
        <w:r w:rsidRPr="00F256DE">
          <w:rPr>
            <w:rStyle w:val="Hyperlink"/>
            <w:szCs w:val="22"/>
          </w:rPr>
          <w:t>https://www.visitoradea.com</w:t>
        </w:r>
        <w:r w:rsidRPr="00F256DE">
          <w:rPr>
            <w:rStyle w:val="Hyperlink"/>
            <w:rFonts w:ascii="Times New Roman" w:hAnsi="Times New Roman" w:cs="Times New Roman"/>
            <w:szCs w:val="22"/>
          </w:rPr>
          <w:t>​</w:t>
        </w:r>
        <w:r w:rsidRPr="00F256DE">
          <w:rPr>
            <w:rStyle w:val="Hyperlink"/>
            <w:szCs w:val="22"/>
          </w:rPr>
          <w:t>/ro/</w:t>
        </w:r>
        <w:r w:rsidRPr="00F256DE">
          <w:rPr>
            <w:rStyle w:val="Hyperlink"/>
            <w:szCs w:val="22"/>
            <w:lang w:val="ro-RO"/>
          </w:rPr>
          <w:t xml:space="preserve"> </w:t>
        </w:r>
        <w:r w:rsidRPr="00F256DE">
          <w:rPr>
            <w:rStyle w:val="Hyperlink"/>
            <w:szCs w:val="22"/>
          </w:rPr>
          <w:t>despre-noi</w:t>
        </w:r>
      </w:hyperlink>
      <w:r w:rsidRPr="00F256DE">
        <w:rPr>
          <w:szCs w:val="22"/>
        </w:rPr>
        <w:t>. Accessed on 8 August 2025.</w:t>
      </w:r>
      <w:bookmarkEnd w:id="0"/>
    </w:p>
    <w:p w14:paraId="0FC37706" w14:textId="77777777" w:rsidR="00F256DE" w:rsidRPr="00F256DE" w:rsidRDefault="00F256DE" w:rsidP="008002B9">
      <w:pPr>
        <w:widowControl w:val="0"/>
        <w:spacing w:after="0" w:line="240" w:lineRule="auto"/>
        <w:ind w:left="357" w:hanging="357"/>
        <w:rPr>
          <w:bCs/>
          <w:szCs w:val="22"/>
          <w:lang w:val="en-US"/>
        </w:rPr>
      </w:pPr>
    </w:p>
    <w:p w14:paraId="749AB35F" w14:textId="77777777" w:rsidR="008002B9" w:rsidRPr="00F256DE" w:rsidRDefault="008002B9" w:rsidP="00C86FDD">
      <w:pPr>
        <w:spacing w:after="0"/>
        <w:ind w:left="567" w:hanging="567"/>
        <w:rPr>
          <w:szCs w:val="22"/>
          <w:lang w:val="ro-RO"/>
        </w:rPr>
      </w:pPr>
    </w:p>
    <w:sectPr w:rsidR="008002B9" w:rsidRPr="00F256DE" w:rsidSect="00423ACE">
      <w:headerReference w:type="even" r:id="rId19"/>
      <w:headerReference w:type="default" r:id="rId20"/>
      <w:headerReference w:type="first" r:id="rId21"/>
      <w:footnotePr>
        <w:numRestart w:val="eachSect"/>
      </w:footnotePr>
      <w:type w:val="oddPage"/>
      <w:pgSz w:w="9962" w:h="14158"/>
      <w:pgMar w:top="851" w:right="851" w:bottom="851"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0F740" w14:textId="77777777" w:rsidR="00E02E0F" w:rsidRDefault="00E02E0F" w:rsidP="009B3D79">
      <w:pPr>
        <w:spacing w:after="0" w:line="240" w:lineRule="auto"/>
      </w:pPr>
      <w:r>
        <w:separator/>
      </w:r>
    </w:p>
  </w:endnote>
  <w:endnote w:type="continuationSeparator" w:id="0">
    <w:p w14:paraId="392B53BE" w14:textId="77777777" w:rsidR="00E02E0F" w:rsidRDefault="00E02E0F" w:rsidP="009B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embedRegular r:id="rId1" w:subsetted="1" w:fontKey="{568E668A-286E-1149-B641-66D96D2A5885}"/>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URW Bookman Light">
    <w:altName w:val="Calibri"/>
    <w:panose1 w:val="020B0604020202020204"/>
    <w:charset w:val="00"/>
    <w:family w:val="auto"/>
    <w:pitch w:val="variable"/>
    <w:sig w:usb0="A00002AF" w:usb1="100178FF" w:usb2="00000000" w:usb3="00000000" w:csb0="0000009F" w:csb1="00000000"/>
    <w:embedRegular r:id="rId2" w:fontKey="{8B5878C5-E0FF-2B46-A7F3-10A53969266A}"/>
    <w:embedBold r:id="rId3" w:fontKey="{1EC1BFD5-2876-1C4A-AB47-B2CDF8B2CA7F}"/>
    <w:embedItalic r:id="rId4" w:fontKey="{E9246D42-8C23-D341-A087-21D8C0DA2612}"/>
    <w:embedBoldItalic r:id="rId5" w:fontKey="{196B9026-2C30-9549-B402-49C69CCAF814}"/>
  </w:font>
  <w:font w:name="URW BOOKMAN DEMI">
    <w:altName w:val="Calibri"/>
    <w:panose1 w:val="020B0604020202020204"/>
    <w:charset w:val="00"/>
    <w:family w:val="auto"/>
    <w:pitch w:val="variable"/>
    <w:sig w:usb0="A00002AF" w:usb1="100178FF" w:usb2="00000000" w:usb3="00000000" w:csb0="0000009F" w:csb1="00000000"/>
  </w:font>
  <w:font w:name="Times New Roman (Body CS)">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5B064" w14:textId="77777777" w:rsidR="00E02E0F" w:rsidRDefault="00E02E0F" w:rsidP="00FC465C">
      <w:pPr>
        <w:spacing w:after="0" w:line="240" w:lineRule="auto"/>
        <w:ind w:firstLine="0"/>
      </w:pPr>
      <w:r>
        <w:separator/>
      </w:r>
    </w:p>
  </w:footnote>
  <w:footnote w:type="continuationSeparator" w:id="0">
    <w:p w14:paraId="4106ECD7" w14:textId="77777777" w:rsidR="00E02E0F" w:rsidRDefault="00E02E0F" w:rsidP="00FC465C">
      <w:pPr>
        <w:spacing w:after="0" w:line="240" w:lineRule="auto"/>
        <w:ind w:firstLine="0"/>
      </w:pPr>
      <w:r>
        <w:continuationSeparator/>
      </w:r>
    </w:p>
  </w:footnote>
  <w:footnote w:id="1">
    <w:p w14:paraId="2B24AE0A" w14:textId="2E165CB8" w:rsidR="00BC7A7C" w:rsidRPr="00BC7A7C" w:rsidRDefault="00BC7A7C">
      <w:pPr>
        <w:pStyle w:val="FootnoteText"/>
        <w:rPr>
          <w:lang w:val="ro-RO"/>
        </w:rPr>
      </w:pPr>
      <w:r>
        <w:rPr>
          <w:rStyle w:val="FootnoteReference"/>
        </w:rPr>
        <w:footnoteRef/>
      </w:r>
      <w:r>
        <w:t xml:space="preserve"> </w:t>
      </w:r>
      <w:r w:rsidR="00C61F92">
        <w:t>Title</w:t>
      </w:r>
      <w:r w:rsidR="00C61F92" w:rsidRPr="00FC465C">
        <w:t>,</w:t>
      </w:r>
      <w:r w:rsidR="00C61F92">
        <w:t xml:space="preserve"> Affiliation</w:t>
      </w:r>
      <w:r w:rsidR="00C61F92" w:rsidRPr="00FC465C">
        <w:t>.</w:t>
      </w:r>
      <w:r w:rsidR="00C61F92">
        <w:t xml:space="preserve"> </w:t>
      </w:r>
      <w:r w:rsidR="00C61F92" w:rsidRPr="00FC465C">
        <w:t>Email:</w:t>
      </w:r>
      <w:r w:rsidR="00C61F92">
        <w:t xml:space="preserve"> </w:t>
      </w:r>
      <w:hyperlink r:id="rId1" w:history="1">
        <w:r w:rsidR="00C61F92">
          <w:rPr>
            <w:rStyle w:val="Hyperlink"/>
          </w:rPr>
          <w:t>author@domain.tld</w:t>
        </w:r>
      </w:hyperlink>
    </w:p>
  </w:footnote>
  <w:footnote w:id="2">
    <w:p w14:paraId="5F0E51CC" w14:textId="79AF55A5" w:rsidR="00BC7A7C" w:rsidRPr="00BC7A7C" w:rsidRDefault="00BC7A7C">
      <w:pPr>
        <w:pStyle w:val="FootnoteText"/>
        <w:rPr>
          <w:lang w:val="ro-RO"/>
        </w:rPr>
      </w:pPr>
      <w:r>
        <w:rPr>
          <w:rStyle w:val="FootnoteReference"/>
        </w:rPr>
        <w:footnoteRef/>
      </w:r>
      <w:r>
        <w:t xml:space="preserve"> </w:t>
      </w:r>
      <w:r w:rsidR="00C61F92">
        <w:t>Title</w:t>
      </w:r>
      <w:r w:rsidR="00C61F92" w:rsidRPr="00FC465C">
        <w:t>,</w:t>
      </w:r>
      <w:r w:rsidR="00C61F92">
        <w:t xml:space="preserve"> Affiliation</w:t>
      </w:r>
      <w:r w:rsidR="00C61F92" w:rsidRPr="00FC465C">
        <w:t>.</w:t>
      </w:r>
      <w:r w:rsidR="00C61F92">
        <w:t xml:space="preserve"> </w:t>
      </w:r>
      <w:r w:rsidR="00C61F92" w:rsidRPr="00FC465C">
        <w:t>Email:</w:t>
      </w:r>
      <w:r w:rsidR="00C61F92">
        <w:t xml:space="preserve"> </w:t>
      </w:r>
      <w:hyperlink r:id="rId2" w:history="1">
        <w:r w:rsidR="00C61F92">
          <w:rPr>
            <w:rStyle w:val="Hyperlink"/>
          </w:rPr>
          <w:t>author@domain.tld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2419839"/>
      <w:docPartObj>
        <w:docPartGallery w:val="Page Numbers (Top of Page)"/>
        <w:docPartUnique/>
      </w:docPartObj>
    </w:sdtPr>
    <w:sdtEndPr>
      <w:rPr>
        <w:rStyle w:val="PageNumber"/>
      </w:rPr>
    </w:sdtEndPr>
    <w:sdtContent>
      <w:p w14:paraId="54C06DF8" w14:textId="77777777" w:rsidR="00305ACD" w:rsidRDefault="00305ACD" w:rsidP="00FC465C">
        <w:pPr>
          <w:pStyle w:val="Header"/>
          <w:framePr w:wrap="none" w:vAnchor="text" w:hAnchor="margin" w:xAlign="in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5479FA1" w14:textId="59C524BA" w:rsidR="00305ACD" w:rsidRPr="001B3181" w:rsidRDefault="001B3181" w:rsidP="00BB35C8">
    <w:pPr>
      <w:pStyle w:val="Header"/>
      <w:pBdr>
        <w:bottom w:val="single" w:sz="4" w:space="1" w:color="D2D2D2"/>
      </w:pBdr>
      <w:tabs>
        <w:tab w:val="clear" w:pos="4513"/>
      </w:tabs>
      <w:ind w:right="510"/>
      <w:rPr>
        <w:lang w:val="ro-RO"/>
      </w:rPr>
    </w:pPr>
    <w:r>
      <w:t>First name(s)</w:t>
    </w:r>
    <w:r w:rsidRPr="00BC7A7C">
      <w:t xml:space="preserve"> </w:t>
    </w:r>
    <w:r>
      <w:t>Last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2433241"/>
      <w:docPartObj>
        <w:docPartGallery w:val="Page Numbers (Top of Page)"/>
        <w:docPartUnique/>
      </w:docPartObj>
    </w:sdtPr>
    <w:sdtEndPr>
      <w:rPr>
        <w:rStyle w:val="PageNumber"/>
      </w:rPr>
    </w:sdtEndPr>
    <w:sdtContent>
      <w:p w14:paraId="27AB3FE3" w14:textId="77777777" w:rsidR="00305ACD" w:rsidRDefault="00305ACD" w:rsidP="00FC465C">
        <w:pPr>
          <w:pStyle w:val="Header"/>
          <w:framePr w:wrap="none" w:vAnchor="text" w:hAnchor="margin" w:xAlign="in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6FBEA50E" w14:textId="651D4AF0" w:rsidR="00305ACD" w:rsidRPr="000373C8" w:rsidRDefault="001B3181" w:rsidP="001B3181">
    <w:pPr>
      <w:pStyle w:val="Header"/>
      <w:pBdr>
        <w:bottom w:val="single" w:sz="4" w:space="1" w:color="D2D2D2"/>
      </w:pBdr>
      <w:ind w:left="510"/>
      <w:jc w:val="right"/>
      <w:rPr>
        <w:lang w:val="en-US"/>
      </w:rPr>
    </w:pPr>
    <w:r>
      <w:t>Title of the Article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9F9EB" w14:textId="77777777" w:rsidR="00305ACD" w:rsidRPr="00BB35C8" w:rsidRDefault="00305ACD" w:rsidP="00BB35C8">
    <w:pPr>
      <w:pStyle w:val="Header"/>
      <w:tabs>
        <w:tab w:val="clear" w:pos="4513"/>
      </w:tabs>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F3CA8C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A52249E"/>
    <w:lvl w:ilvl="0">
      <w:start w:val="1"/>
      <w:numFmt w:val="decimal"/>
      <w:pStyle w:val="ListNumber"/>
      <w:lvlText w:val="%1."/>
      <w:lvlJc w:val="left"/>
      <w:pPr>
        <w:ind w:left="284" w:firstLine="567"/>
      </w:pPr>
      <w:rPr>
        <w:rFonts w:hint="default"/>
        <w:i w:val="0"/>
        <w:iCs/>
      </w:rPr>
    </w:lvl>
  </w:abstractNum>
  <w:abstractNum w:abstractNumId="2" w15:restartNumberingAfterBreak="0">
    <w:nsid w:val="FFFFFF89"/>
    <w:multiLevelType w:val="singleLevel"/>
    <w:tmpl w:val="6DF862A6"/>
    <w:lvl w:ilvl="0">
      <w:start w:val="1"/>
      <w:numFmt w:val="bullet"/>
      <w:pStyle w:val="ListBullet"/>
      <w:lvlText w:val=""/>
      <w:lvlJc w:val="left"/>
      <w:pPr>
        <w:ind w:left="0" w:firstLine="567"/>
      </w:pPr>
      <w:rPr>
        <w:rFonts w:ascii="Symbol" w:hAnsi="Symbol" w:hint="default"/>
      </w:rPr>
    </w:lvl>
  </w:abstractNum>
  <w:abstractNum w:abstractNumId="3" w15:restartNumberingAfterBreak="0">
    <w:nsid w:val="040C70A7"/>
    <w:multiLevelType w:val="multilevel"/>
    <w:tmpl w:val="5744309E"/>
    <w:styleLink w:val="CurrentList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003C9A"/>
    <w:multiLevelType w:val="hybridMultilevel"/>
    <w:tmpl w:val="C2248454"/>
    <w:lvl w:ilvl="0" w:tplc="75104272">
      <w:start w:val="1"/>
      <w:numFmt w:val="upperLetter"/>
      <w:lvlText w:val="%1."/>
      <w:lvlJc w:val="left"/>
      <w:pPr>
        <w:tabs>
          <w:tab w:val="num" w:pos="851"/>
        </w:tabs>
        <w:ind w:left="0" w:firstLine="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2296012"/>
    <w:multiLevelType w:val="multilevel"/>
    <w:tmpl w:val="FA5C612C"/>
    <w:styleLink w:val="CurrentList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4D56B6B"/>
    <w:multiLevelType w:val="multilevel"/>
    <w:tmpl w:val="260029A0"/>
    <w:styleLink w:val="CurrentList13"/>
    <w:lvl w:ilvl="0">
      <w:start w:val="1"/>
      <w:numFmt w:val="upperLetter"/>
      <w:lvlText w:val="%1."/>
      <w:lvlJc w:val="left"/>
      <w:pPr>
        <w:ind w:left="0" w:firstLine="56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174E3293"/>
    <w:multiLevelType w:val="multilevel"/>
    <w:tmpl w:val="BF943B94"/>
    <w:styleLink w:val="CurrentList14"/>
    <w:lvl w:ilvl="0">
      <w:start w:val="1"/>
      <w:numFmt w:val="upperLetter"/>
      <w:lvlText w:val="%1."/>
      <w:lvlJc w:val="left"/>
      <w:pPr>
        <w:tabs>
          <w:tab w:val="num" w:pos="709"/>
        </w:tabs>
        <w:ind w:left="0" w:firstLine="56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CAB116F"/>
    <w:multiLevelType w:val="hybridMultilevel"/>
    <w:tmpl w:val="48263FC6"/>
    <w:lvl w:ilvl="0" w:tplc="6A98C9F4">
      <w:start w:val="1"/>
      <w:numFmt w:val="upperLetter"/>
      <w:lvlText w:val="%1."/>
      <w:lvlJc w:val="left"/>
      <w:pPr>
        <w:tabs>
          <w:tab w:val="num" w:pos="851"/>
        </w:tabs>
        <w:ind w:left="0" w:firstLine="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1D771473"/>
    <w:multiLevelType w:val="hybridMultilevel"/>
    <w:tmpl w:val="6E32F43E"/>
    <w:lvl w:ilvl="0" w:tplc="35A0C806">
      <w:numFmt w:val="bullet"/>
      <w:lvlText w:val="-"/>
      <w:lvlJc w:val="left"/>
      <w:pPr>
        <w:ind w:left="0" w:firstLine="567"/>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402523"/>
    <w:multiLevelType w:val="multilevel"/>
    <w:tmpl w:val="D51C31CE"/>
    <w:styleLink w:val="CurrentList1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5902E46"/>
    <w:multiLevelType w:val="hybridMultilevel"/>
    <w:tmpl w:val="C4404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F7EDA"/>
    <w:multiLevelType w:val="multilevel"/>
    <w:tmpl w:val="76700A10"/>
    <w:styleLink w:val="CurrentList17"/>
    <w:lvl w:ilvl="0">
      <w:start w:val="1"/>
      <w:numFmt w:val="upp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2799619C"/>
    <w:multiLevelType w:val="hybridMultilevel"/>
    <w:tmpl w:val="D06C3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087401"/>
    <w:multiLevelType w:val="hybridMultilevel"/>
    <w:tmpl w:val="536E084C"/>
    <w:lvl w:ilvl="0" w:tplc="3F483710">
      <w:start w:val="1"/>
      <w:numFmt w:val="bullet"/>
      <w:pStyle w:val="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2E05C4"/>
    <w:multiLevelType w:val="hybridMultilevel"/>
    <w:tmpl w:val="D7C8D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9106C3"/>
    <w:multiLevelType w:val="multilevel"/>
    <w:tmpl w:val="0809001F"/>
    <w:styleLink w:val="CurrentList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346401"/>
    <w:multiLevelType w:val="multilevel"/>
    <w:tmpl w:val="FF1461A0"/>
    <w:styleLink w:val="CurrentList12"/>
    <w:lvl w:ilvl="0">
      <w:start w:val="1"/>
      <w:numFmt w:val="upp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41BA44D9"/>
    <w:multiLevelType w:val="multilevel"/>
    <w:tmpl w:val="90129E82"/>
    <w:styleLink w:val="CurrentList15"/>
    <w:lvl w:ilvl="0">
      <w:start w:val="1"/>
      <w:numFmt w:val="upp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42812117"/>
    <w:multiLevelType w:val="hybridMultilevel"/>
    <w:tmpl w:val="06A690D0"/>
    <w:lvl w:ilvl="0" w:tplc="86DACDF2">
      <w:start w:val="1"/>
      <w:numFmt w:val="upperLetter"/>
      <w:lvlText w:val="%1."/>
      <w:lvlJc w:val="left"/>
      <w:pPr>
        <w:tabs>
          <w:tab w:val="num" w:pos="851"/>
        </w:tabs>
        <w:ind w:left="0" w:firstLine="567"/>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483C6DF5"/>
    <w:multiLevelType w:val="multilevel"/>
    <w:tmpl w:val="0809001F"/>
    <w:styleLink w:val="CurrentList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6713D7"/>
    <w:multiLevelType w:val="multilevel"/>
    <w:tmpl w:val="685E573A"/>
    <w:styleLink w:val="CurrentList11"/>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C896E73"/>
    <w:multiLevelType w:val="multilevel"/>
    <w:tmpl w:val="0F441908"/>
    <w:styleLink w:val="CurrentList16"/>
    <w:lvl w:ilvl="0">
      <w:start w:val="1"/>
      <w:numFmt w:val="upp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54AA35D4"/>
    <w:multiLevelType w:val="multilevel"/>
    <w:tmpl w:val="7352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66216E"/>
    <w:multiLevelType w:val="hybridMultilevel"/>
    <w:tmpl w:val="84B6A172"/>
    <w:lvl w:ilvl="0" w:tplc="84A08270">
      <w:start w:val="1"/>
      <w:numFmt w:val="upperLetter"/>
      <w:lvlText w:val="%1."/>
      <w:lvlJc w:val="left"/>
      <w:pPr>
        <w:tabs>
          <w:tab w:val="num" w:pos="851"/>
        </w:tabs>
        <w:ind w:left="0" w:firstLine="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595277CF"/>
    <w:multiLevelType w:val="hybridMultilevel"/>
    <w:tmpl w:val="CD76C2B4"/>
    <w:lvl w:ilvl="0" w:tplc="1A545A18">
      <w:numFmt w:val="bullet"/>
      <w:lvlText w:val="-"/>
      <w:lvlJc w:val="left"/>
      <w:pPr>
        <w:ind w:left="1069" w:hanging="360"/>
      </w:pPr>
      <w:rPr>
        <w:rFonts w:ascii="Times New Roman" w:eastAsiaTheme="minorHAns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6" w15:restartNumberingAfterBreak="0">
    <w:nsid w:val="59F26A5E"/>
    <w:multiLevelType w:val="multilevel"/>
    <w:tmpl w:val="296C8252"/>
    <w:styleLink w:val="CurrentList3"/>
    <w:lvl w:ilvl="0">
      <w:start w:val="1"/>
      <w:numFmt w:val="decimal"/>
      <w:suff w:val="space"/>
      <w:lvlText w:val="%1."/>
      <w:lvlJc w:val="left"/>
      <w:pPr>
        <w:ind w:left="0" w:firstLine="0"/>
      </w:pPr>
      <w:rPr>
        <w:rFonts w:hint="default"/>
      </w:rPr>
    </w:lvl>
    <w:lvl w:ilvl="1">
      <w:start w:val="1"/>
      <w:numFmt w:val="decimal"/>
      <w:suff w:val="space"/>
      <w:lvlText w:val="%2.%1"/>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664514C"/>
    <w:multiLevelType w:val="multilevel"/>
    <w:tmpl w:val="CA62C33A"/>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pStyle w:val="Heading3"/>
      <w:suff w:val="space"/>
      <w:lvlText w:val="%1.%2.%3."/>
      <w:lvlJc w:val="left"/>
      <w:pPr>
        <w:ind w:left="0" w:firstLine="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6B2D61FA"/>
    <w:multiLevelType w:val="multilevel"/>
    <w:tmpl w:val="E8A4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9C1F2C"/>
    <w:multiLevelType w:val="multilevel"/>
    <w:tmpl w:val="540A7D64"/>
    <w:styleLink w:val="CurrentList18"/>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0" w15:restartNumberingAfterBreak="0">
    <w:nsid w:val="6BD3543A"/>
    <w:multiLevelType w:val="multilevel"/>
    <w:tmpl w:val="572E0454"/>
    <w:styleLink w:val="CurrentList4"/>
    <w:lvl w:ilvl="0">
      <w:start w:val="1"/>
      <w:numFmt w:val="decimal"/>
      <w:lvlText w:val="%1."/>
      <w:lvlJc w:val="left"/>
      <w:pPr>
        <w:ind w:left="360" w:hanging="360"/>
      </w:pPr>
      <w:rPr>
        <w:rFonts w:hint="default"/>
      </w:rPr>
    </w:lvl>
    <w:lvl w:ilvl="1">
      <w:start w:val="1"/>
      <w:numFmt w:val="decimal"/>
      <w:suff w:val="space"/>
      <w:lvlText w:val="%2.%1"/>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BD47BCF"/>
    <w:multiLevelType w:val="hybridMultilevel"/>
    <w:tmpl w:val="0966DF74"/>
    <w:lvl w:ilvl="0" w:tplc="5F5CD464">
      <w:start w:val="1"/>
      <w:numFmt w:val="bullet"/>
      <w:lvlText w:val="–"/>
      <w:lvlJc w:val="left"/>
      <w:pPr>
        <w:ind w:left="0" w:firstLine="567"/>
      </w:pPr>
      <w:rPr>
        <w:rFonts w:ascii="Bookman Old Style" w:hAnsi="Bookman Old Styl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105CC7"/>
    <w:multiLevelType w:val="multilevel"/>
    <w:tmpl w:val="296C8252"/>
    <w:styleLink w:val="CurrentList6"/>
    <w:lvl w:ilvl="0">
      <w:start w:val="1"/>
      <w:numFmt w:val="decimal"/>
      <w:suff w:val="space"/>
      <w:lvlText w:val="%1."/>
      <w:lvlJc w:val="left"/>
      <w:pPr>
        <w:ind w:left="0" w:firstLine="0"/>
      </w:pPr>
      <w:rPr>
        <w:rFonts w:hint="default"/>
      </w:rPr>
    </w:lvl>
    <w:lvl w:ilvl="1">
      <w:start w:val="1"/>
      <w:numFmt w:val="decimal"/>
      <w:suff w:val="space"/>
      <w:lvlText w:val="%2.%1"/>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E0F7C88"/>
    <w:multiLevelType w:val="multilevel"/>
    <w:tmpl w:val="8B6AF6F0"/>
    <w:styleLink w:val="Heading1List"/>
    <w:lvl w:ilvl="0">
      <w:start w:val="1"/>
      <w:numFmt w:val="decimal"/>
      <w:suff w:val="space"/>
      <w:lvlText w:val="%1."/>
      <w:lvlJc w:val="left"/>
      <w:pPr>
        <w:ind w:left="0" w:firstLine="0"/>
      </w:pPr>
      <w:rPr>
        <w:rFonts w:hint="default"/>
      </w:rPr>
    </w:lvl>
    <w:lvl w:ilvl="1">
      <w:start w:val="1"/>
      <w:numFmt w:val="decimal"/>
      <w:lvlRestart w:val="0"/>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E120970"/>
    <w:multiLevelType w:val="hybridMultilevel"/>
    <w:tmpl w:val="F9084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B2BFA"/>
    <w:multiLevelType w:val="multilevel"/>
    <w:tmpl w:val="C304E4EC"/>
    <w:styleLink w:val="CurrentList5"/>
    <w:lvl w:ilvl="0">
      <w:start w:val="1"/>
      <w:numFmt w:val="decimal"/>
      <w:suff w:val="space"/>
      <w:lvlText w:val="%1."/>
      <w:lvlJc w:val="left"/>
      <w:pPr>
        <w:ind w:left="0" w:firstLine="0"/>
      </w:pPr>
      <w:rPr>
        <w:rFonts w:hint="default"/>
      </w:rPr>
    </w:lvl>
    <w:lvl w:ilvl="1">
      <w:start w:val="1"/>
      <w:numFmt w:val="decimal"/>
      <w:lvlRestart w:val="0"/>
      <w:suff w:val="space"/>
      <w:lvlText w:val="%2.%1."/>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85B7EC3"/>
    <w:multiLevelType w:val="multilevel"/>
    <w:tmpl w:val="C0D2D8A6"/>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5D46F8"/>
    <w:multiLevelType w:val="multilevel"/>
    <w:tmpl w:val="C4F6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434128">
    <w:abstractNumId w:val="14"/>
  </w:num>
  <w:num w:numId="2" w16cid:durableId="291860709">
    <w:abstractNumId w:val="3"/>
  </w:num>
  <w:num w:numId="3" w16cid:durableId="1480028831">
    <w:abstractNumId w:val="36"/>
  </w:num>
  <w:num w:numId="4" w16cid:durableId="733431604">
    <w:abstractNumId w:val="33"/>
  </w:num>
  <w:num w:numId="5" w16cid:durableId="1726559304">
    <w:abstractNumId w:val="26"/>
  </w:num>
  <w:num w:numId="6" w16cid:durableId="1908228857">
    <w:abstractNumId w:val="30"/>
  </w:num>
  <w:num w:numId="7" w16cid:durableId="1132285391">
    <w:abstractNumId w:val="35"/>
  </w:num>
  <w:num w:numId="8" w16cid:durableId="80640926">
    <w:abstractNumId w:val="32"/>
  </w:num>
  <w:num w:numId="9" w16cid:durableId="1556425033">
    <w:abstractNumId w:val="2"/>
  </w:num>
  <w:num w:numId="10" w16cid:durableId="673804841">
    <w:abstractNumId w:val="16"/>
  </w:num>
  <w:num w:numId="11" w16cid:durableId="1975794971">
    <w:abstractNumId w:val="27"/>
  </w:num>
  <w:num w:numId="12" w16cid:durableId="325978034">
    <w:abstractNumId w:val="20"/>
  </w:num>
  <w:num w:numId="13" w16cid:durableId="1738016125">
    <w:abstractNumId w:val="5"/>
  </w:num>
  <w:num w:numId="14" w16cid:durableId="1091853494">
    <w:abstractNumId w:val="0"/>
  </w:num>
  <w:num w:numId="15" w16cid:durableId="1841039385">
    <w:abstractNumId w:val="10"/>
  </w:num>
  <w:num w:numId="16" w16cid:durableId="19007070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8643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3913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2917943">
    <w:abstractNumId w:val="34"/>
  </w:num>
  <w:num w:numId="20" w16cid:durableId="386682412">
    <w:abstractNumId w:val="15"/>
  </w:num>
  <w:num w:numId="21" w16cid:durableId="1252929052">
    <w:abstractNumId w:val="11"/>
  </w:num>
  <w:num w:numId="22" w16cid:durableId="953484311">
    <w:abstractNumId w:val="13"/>
  </w:num>
  <w:num w:numId="23" w16cid:durableId="18574958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2362151">
    <w:abstractNumId w:val="21"/>
  </w:num>
  <w:num w:numId="25" w16cid:durableId="1712150906">
    <w:abstractNumId w:val="24"/>
  </w:num>
  <w:num w:numId="26" w16cid:durableId="514731233">
    <w:abstractNumId w:val="19"/>
  </w:num>
  <w:num w:numId="27" w16cid:durableId="1233003017">
    <w:abstractNumId w:val="17"/>
  </w:num>
  <w:num w:numId="28" w16cid:durableId="1181630535">
    <w:abstractNumId w:val="6"/>
  </w:num>
  <w:num w:numId="29" w16cid:durableId="2050690867">
    <w:abstractNumId w:val="7"/>
  </w:num>
  <w:num w:numId="30" w16cid:durableId="152114022">
    <w:abstractNumId w:val="18"/>
  </w:num>
  <w:num w:numId="31" w16cid:durableId="212666017">
    <w:abstractNumId w:val="4"/>
  </w:num>
  <w:num w:numId="32" w16cid:durableId="2036883748">
    <w:abstractNumId w:val="22"/>
  </w:num>
  <w:num w:numId="33" w16cid:durableId="400762429">
    <w:abstractNumId w:val="8"/>
  </w:num>
  <w:num w:numId="34" w16cid:durableId="1271740157">
    <w:abstractNumId w:val="12"/>
  </w:num>
  <w:num w:numId="35" w16cid:durableId="2120682181">
    <w:abstractNumId w:val="37"/>
  </w:num>
  <w:num w:numId="36" w16cid:durableId="919291927">
    <w:abstractNumId w:val="28"/>
  </w:num>
  <w:num w:numId="37" w16cid:durableId="1131482916">
    <w:abstractNumId w:val="1"/>
  </w:num>
  <w:num w:numId="38" w16cid:durableId="9734153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7057908">
    <w:abstractNumId w:val="23"/>
  </w:num>
  <w:num w:numId="40" w16cid:durableId="1720545624">
    <w:abstractNumId w:val="9"/>
  </w:num>
  <w:num w:numId="41" w16cid:durableId="838452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3918862">
    <w:abstractNumId w:val="29"/>
  </w:num>
  <w:num w:numId="43" w16cid:durableId="13641375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72403329">
    <w:abstractNumId w:val="31"/>
  </w:num>
  <w:num w:numId="45" w16cid:durableId="16074269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35209898">
    <w:abstractNumId w:val="1"/>
    <w:lvlOverride w:ilvl="0">
      <w:startOverride w:val="1"/>
    </w:lvlOverride>
  </w:num>
  <w:num w:numId="47" w16cid:durableId="236869060">
    <w:abstractNumId w:val="1"/>
    <w:lvlOverride w:ilvl="0">
      <w:startOverride w:val="1"/>
    </w:lvlOverride>
  </w:num>
  <w:num w:numId="48" w16cid:durableId="758018469">
    <w:abstractNumId w:val="1"/>
    <w:lvlOverride w:ilvl="0">
      <w:startOverride w:val="1"/>
    </w:lvlOverride>
  </w:num>
  <w:num w:numId="49" w16cid:durableId="66390106">
    <w:abstractNumId w:val="1"/>
    <w:lvlOverride w:ilvl="0">
      <w:startOverride w:val="1"/>
    </w:lvlOverride>
  </w:num>
  <w:num w:numId="50" w16cid:durableId="1653482602">
    <w:abstractNumId w:val="1"/>
    <w:lvlOverride w:ilvl="0">
      <w:startOverride w:val="1"/>
    </w:lvlOverride>
  </w:num>
  <w:num w:numId="51" w16cid:durableId="1759866265">
    <w:abstractNumId w:val="1"/>
    <w:lvlOverride w:ilvl="0">
      <w:startOverride w:val="1"/>
    </w:lvlOverride>
  </w:num>
  <w:num w:numId="52" w16cid:durableId="1564414206">
    <w:abstractNumId w:val="2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embedTrueTypeFonts/>
  <w:saveSubsetFonts/>
  <w:mirrorMargin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79"/>
    <w:rsid w:val="00004D7D"/>
    <w:rsid w:val="00005AF5"/>
    <w:rsid w:val="00007EDF"/>
    <w:rsid w:val="00011439"/>
    <w:rsid w:val="00012B38"/>
    <w:rsid w:val="00012C8B"/>
    <w:rsid w:val="00014DFC"/>
    <w:rsid w:val="0001542E"/>
    <w:rsid w:val="00020394"/>
    <w:rsid w:val="000269B3"/>
    <w:rsid w:val="000338ED"/>
    <w:rsid w:val="00034021"/>
    <w:rsid w:val="000373C8"/>
    <w:rsid w:val="000378D6"/>
    <w:rsid w:val="00037F9E"/>
    <w:rsid w:val="000464DF"/>
    <w:rsid w:val="00054451"/>
    <w:rsid w:val="00054469"/>
    <w:rsid w:val="000576B4"/>
    <w:rsid w:val="000647D4"/>
    <w:rsid w:val="000677AB"/>
    <w:rsid w:val="000733D5"/>
    <w:rsid w:val="000753A1"/>
    <w:rsid w:val="000820CF"/>
    <w:rsid w:val="00082B04"/>
    <w:rsid w:val="00083EF6"/>
    <w:rsid w:val="00085DE8"/>
    <w:rsid w:val="00086070"/>
    <w:rsid w:val="00087302"/>
    <w:rsid w:val="00090B9B"/>
    <w:rsid w:val="00090ED6"/>
    <w:rsid w:val="00091925"/>
    <w:rsid w:val="0009286C"/>
    <w:rsid w:val="00092C7D"/>
    <w:rsid w:val="00097ACB"/>
    <w:rsid w:val="000A23FA"/>
    <w:rsid w:val="000A3546"/>
    <w:rsid w:val="000A4F7D"/>
    <w:rsid w:val="000B177C"/>
    <w:rsid w:val="000B2C7C"/>
    <w:rsid w:val="000C32D8"/>
    <w:rsid w:val="000C6E01"/>
    <w:rsid w:val="000D274C"/>
    <w:rsid w:val="000E2AE0"/>
    <w:rsid w:val="000E39C8"/>
    <w:rsid w:val="000F4070"/>
    <w:rsid w:val="000F4A4F"/>
    <w:rsid w:val="0010025C"/>
    <w:rsid w:val="00102B06"/>
    <w:rsid w:val="00103014"/>
    <w:rsid w:val="00103932"/>
    <w:rsid w:val="00111709"/>
    <w:rsid w:val="00113EC2"/>
    <w:rsid w:val="00114817"/>
    <w:rsid w:val="00116CB5"/>
    <w:rsid w:val="00117DD5"/>
    <w:rsid w:val="00121852"/>
    <w:rsid w:val="001227FD"/>
    <w:rsid w:val="0012608D"/>
    <w:rsid w:val="00130F5E"/>
    <w:rsid w:val="0013121B"/>
    <w:rsid w:val="0013221D"/>
    <w:rsid w:val="001327B6"/>
    <w:rsid w:val="00134C7A"/>
    <w:rsid w:val="0013581F"/>
    <w:rsid w:val="00140CF7"/>
    <w:rsid w:val="00143987"/>
    <w:rsid w:val="00150186"/>
    <w:rsid w:val="00150E91"/>
    <w:rsid w:val="0015223E"/>
    <w:rsid w:val="00153328"/>
    <w:rsid w:val="001550C0"/>
    <w:rsid w:val="00160E8E"/>
    <w:rsid w:val="00162E45"/>
    <w:rsid w:val="0016372D"/>
    <w:rsid w:val="001642BA"/>
    <w:rsid w:val="00166F97"/>
    <w:rsid w:val="001839EB"/>
    <w:rsid w:val="00191512"/>
    <w:rsid w:val="00191DDA"/>
    <w:rsid w:val="001936CE"/>
    <w:rsid w:val="00193CE9"/>
    <w:rsid w:val="001A101F"/>
    <w:rsid w:val="001A406D"/>
    <w:rsid w:val="001B1470"/>
    <w:rsid w:val="001B2CCE"/>
    <w:rsid w:val="001B3181"/>
    <w:rsid w:val="001B496E"/>
    <w:rsid w:val="001B77E7"/>
    <w:rsid w:val="001B7DFC"/>
    <w:rsid w:val="001C0F1D"/>
    <w:rsid w:val="001C21D0"/>
    <w:rsid w:val="001D21B8"/>
    <w:rsid w:val="001D2226"/>
    <w:rsid w:val="001D31B5"/>
    <w:rsid w:val="001D751F"/>
    <w:rsid w:val="001E0810"/>
    <w:rsid w:val="001E32E4"/>
    <w:rsid w:val="001F26CB"/>
    <w:rsid w:val="001F3E3A"/>
    <w:rsid w:val="0020251B"/>
    <w:rsid w:val="00203148"/>
    <w:rsid w:val="00203167"/>
    <w:rsid w:val="00203869"/>
    <w:rsid w:val="00203DDD"/>
    <w:rsid w:val="00204BAE"/>
    <w:rsid w:val="0021039F"/>
    <w:rsid w:val="002116B1"/>
    <w:rsid w:val="0022189D"/>
    <w:rsid w:val="00225BE6"/>
    <w:rsid w:val="00226119"/>
    <w:rsid w:val="00234F89"/>
    <w:rsid w:val="002357C0"/>
    <w:rsid w:val="002433B3"/>
    <w:rsid w:val="002450F8"/>
    <w:rsid w:val="00245720"/>
    <w:rsid w:val="00247AF9"/>
    <w:rsid w:val="0025447B"/>
    <w:rsid w:val="00254664"/>
    <w:rsid w:val="00257B4D"/>
    <w:rsid w:val="0026451B"/>
    <w:rsid w:val="0026668E"/>
    <w:rsid w:val="002705BB"/>
    <w:rsid w:val="00280F15"/>
    <w:rsid w:val="00281716"/>
    <w:rsid w:val="0028186E"/>
    <w:rsid w:val="00281C72"/>
    <w:rsid w:val="00281F65"/>
    <w:rsid w:val="00282C27"/>
    <w:rsid w:val="0028348E"/>
    <w:rsid w:val="0028789A"/>
    <w:rsid w:val="002906FE"/>
    <w:rsid w:val="00291C7A"/>
    <w:rsid w:val="00291D9D"/>
    <w:rsid w:val="00292EA1"/>
    <w:rsid w:val="00293FD2"/>
    <w:rsid w:val="002A05E9"/>
    <w:rsid w:val="002A346C"/>
    <w:rsid w:val="002A3DFA"/>
    <w:rsid w:val="002B1914"/>
    <w:rsid w:val="002B532D"/>
    <w:rsid w:val="002B7641"/>
    <w:rsid w:val="002B7CE3"/>
    <w:rsid w:val="002B7F59"/>
    <w:rsid w:val="002C00BC"/>
    <w:rsid w:val="002C0429"/>
    <w:rsid w:val="002C14F5"/>
    <w:rsid w:val="002C1A08"/>
    <w:rsid w:val="002C1DE8"/>
    <w:rsid w:val="002C3444"/>
    <w:rsid w:val="002C4262"/>
    <w:rsid w:val="002C65AF"/>
    <w:rsid w:val="002D5630"/>
    <w:rsid w:val="002E178F"/>
    <w:rsid w:val="002E2032"/>
    <w:rsid w:val="002E219F"/>
    <w:rsid w:val="002E3A56"/>
    <w:rsid w:val="002E4558"/>
    <w:rsid w:val="002F2398"/>
    <w:rsid w:val="002F6A34"/>
    <w:rsid w:val="002F6F5D"/>
    <w:rsid w:val="0030231D"/>
    <w:rsid w:val="0030258D"/>
    <w:rsid w:val="00305ACD"/>
    <w:rsid w:val="00307079"/>
    <w:rsid w:val="003072FA"/>
    <w:rsid w:val="003074FC"/>
    <w:rsid w:val="00315E4B"/>
    <w:rsid w:val="00316436"/>
    <w:rsid w:val="0031756E"/>
    <w:rsid w:val="0032636C"/>
    <w:rsid w:val="00335019"/>
    <w:rsid w:val="0033673F"/>
    <w:rsid w:val="0034095F"/>
    <w:rsid w:val="00343A09"/>
    <w:rsid w:val="00353869"/>
    <w:rsid w:val="00354320"/>
    <w:rsid w:val="00355513"/>
    <w:rsid w:val="00355E48"/>
    <w:rsid w:val="00355E66"/>
    <w:rsid w:val="0036194D"/>
    <w:rsid w:val="00361959"/>
    <w:rsid w:val="003638EA"/>
    <w:rsid w:val="0036549E"/>
    <w:rsid w:val="00366E18"/>
    <w:rsid w:val="00367828"/>
    <w:rsid w:val="0037235D"/>
    <w:rsid w:val="00374E25"/>
    <w:rsid w:val="00375278"/>
    <w:rsid w:val="003766C2"/>
    <w:rsid w:val="00377341"/>
    <w:rsid w:val="00377ABB"/>
    <w:rsid w:val="003822A4"/>
    <w:rsid w:val="00385500"/>
    <w:rsid w:val="003924C2"/>
    <w:rsid w:val="003927D7"/>
    <w:rsid w:val="00393CE4"/>
    <w:rsid w:val="003A4293"/>
    <w:rsid w:val="003A4AA9"/>
    <w:rsid w:val="003A5DA1"/>
    <w:rsid w:val="003A659A"/>
    <w:rsid w:val="003A7460"/>
    <w:rsid w:val="003B1D95"/>
    <w:rsid w:val="003B2955"/>
    <w:rsid w:val="003B3ECD"/>
    <w:rsid w:val="003B6539"/>
    <w:rsid w:val="003C1318"/>
    <w:rsid w:val="003C3FF8"/>
    <w:rsid w:val="003D5D10"/>
    <w:rsid w:val="003D7CF4"/>
    <w:rsid w:val="003D7E9E"/>
    <w:rsid w:val="003E0B69"/>
    <w:rsid w:val="003E32C9"/>
    <w:rsid w:val="003E381E"/>
    <w:rsid w:val="003E4AD7"/>
    <w:rsid w:val="003E4B4B"/>
    <w:rsid w:val="003E7A68"/>
    <w:rsid w:val="003E7F38"/>
    <w:rsid w:val="003F25BF"/>
    <w:rsid w:val="003F2FBC"/>
    <w:rsid w:val="003F3A03"/>
    <w:rsid w:val="003F5068"/>
    <w:rsid w:val="003F77B0"/>
    <w:rsid w:val="004028E0"/>
    <w:rsid w:val="00407300"/>
    <w:rsid w:val="004132AC"/>
    <w:rsid w:val="0041695F"/>
    <w:rsid w:val="0042051D"/>
    <w:rsid w:val="00420641"/>
    <w:rsid w:val="00422A6B"/>
    <w:rsid w:val="00423ACE"/>
    <w:rsid w:val="00424BD3"/>
    <w:rsid w:val="00430FD1"/>
    <w:rsid w:val="00431382"/>
    <w:rsid w:val="00432166"/>
    <w:rsid w:val="004325A1"/>
    <w:rsid w:val="00433958"/>
    <w:rsid w:val="00433AED"/>
    <w:rsid w:val="00442AF9"/>
    <w:rsid w:val="00444C16"/>
    <w:rsid w:val="004451A2"/>
    <w:rsid w:val="00450264"/>
    <w:rsid w:val="004558AB"/>
    <w:rsid w:val="00456035"/>
    <w:rsid w:val="00456D8E"/>
    <w:rsid w:val="00456E3E"/>
    <w:rsid w:val="004641DF"/>
    <w:rsid w:val="00464D24"/>
    <w:rsid w:val="00467638"/>
    <w:rsid w:val="004845BA"/>
    <w:rsid w:val="0049037E"/>
    <w:rsid w:val="004A065A"/>
    <w:rsid w:val="004A42DC"/>
    <w:rsid w:val="004A4CE9"/>
    <w:rsid w:val="004A633B"/>
    <w:rsid w:val="004A75E2"/>
    <w:rsid w:val="004A7F1E"/>
    <w:rsid w:val="004B492A"/>
    <w:rsid w:val="004B540B"/>
    <w:rsid w:val="004B713E"/>
    <w:rsid w:val="004B7363"/>
    <w:rsid w:val="004C0147"/>
    <w:rsid w:val="004C2F05"/>
    <w:rsid w:val="004C4CBF"/>
    <w:rsid w:val="004D324C"/>
    <w:rsid w:val="004E001A"/>
    <w:rsid w:val="004E1C8E"/>
    <w:rsid w:val="004F1963"/>
    <w:rsid w:val="004F4E57"/>
    <w:rsid w:val="004F552F"/>
    <w:rsid w:val="00507656"/>
    <w:rsid w:val="005123F7"/>
    <w:rsid w:val="00513558"/>
    <w:rsid w:val="0051579D"/>
    <w:rsid w:val="0051610D"/>
    <w:rsid w:val="00521090"/>
    <w:rsid w:val="005212B4"/>
    <w:rsid w:val="00523BBA"/>
    <w:rsid w:val="00526DC0"/>
    <w:rsid w:val="005300FF"/>
    <w:rsid w:val="00530F5F"/>
    <w:rsid w:val="00533542"/>
    <w:rsid w:val="00535F13"/>
    <w:rsid w:val="00537977"/>
    <w:rsid w:val="0054070E"/>
    <w:rsid w:val="00543A1C"/>
    <w:rsid w:val="00544798"/>
    <w:rsid w:val="005477DD"/>
    <w:rsid w:val="00550308"/>
    <w:rsid w:val="00554F81"/>
    <w:rsid w:val="00557609"/>
    <w:rsid w:val="00557960"/>
    <w:rsid w:val="005602B7"/>
    <w:rsid w:val="00561C69"/>
    <w:rsid w:val="005620E9"/>
    <w:rsid w:val="00562DFA"/>
    <w:rsid w:val="0056618F"/>
    <w:rsid w:val="00566522"/>
    <w:rsid w:val="00571DFA"/>
    <w:rsid w:val="00573A24"/>
    <w:rsid w:val="00576214"/>
    <w:rsid w:val="0058257F"/>
    <w:rsid w:val="005855B3"/>
    <w:rsid w:val="00587EE3"/>
    <w:rsid w:val="00596070"/>
    <w:rsid w:val="005C2591"/>
    <w:rsid w:val="005C4934"/>
    <w:rsid w:val="005C6A12"/>
    <w:rsid w:val="005C7384"/>
    <w:rsid w:val="005D21DB"/>
    <w:rsid w:val="005D271F"/>
    <w:rsid w:val="005D3547"/>
    <w:rsid w:val="005D6D1B"/>
    <w:rsid w:val="005D7CAE"/>
    <w:rsid w:val="005E0180"/>
    <w:rsid w:val="005E1B94"/>
    <w:rsid w:val="005E30A0"/>
    <w:rsid w:val="005E4AE1"/>
    <w:rsid w:val="005E555B"/>
    <w:rsid w:val="005E66DF"/>
    <w:rsid w:val="005F44D3"/>
    <w:rsid w:val="005F4E89"/>
    <w:rsid w:val="00603DDD"/>
    <w:rsid w:val="00610A15"/>
    <w:rsid w:val="00621830"/>
    <w:rsid w:val="00632FB8"/>
    <w:rsid w:val="00633F07"/>
    <w:rsid w:val="006345F6"/>
    <w:rsid w:val="00634D6D"/>
    <w:rsid w:val="00635379"/>
    <w:rsid w:val="00635623"/>
    <w:rsid w:val="0064180B"/>
    <w:rsid w:val="00642DB0"/>
    <w:rsid w:val="00645065"/>
    <w:rsid w:val="006457B5"/>
    <w:rsid w:val="00651245"/>
    <w:rsid w:val="00652C46"/>
    <w:rsid w:val="006607E8"/>
    <w:rsid w:val="00661164"/>
    <w:rsid w:val="00661359"/>
    <w:rsid w:val="006640CE"/>
    <w:rsid w:val="006644F2"/>
    <w:rsid w:val="0067291E"/>
    <w:rsid w:val="006750A9"/>
    <w:rsid w:val="00675754"/>
    <w:rsid w:val="006761BD"/>
    <w:rsid w:val="00677868"/>
    <w:rsid w:val="00682EBB"/>
    <w:rsid w:val="00693013"/>
    <w:rsid w:val="00694DE7"/>
    <w:rsid w:val="00695854"/>
    <w:rsid w:val="00696F86"/>
    <w:rsid w:val="006A08CF"/>
    <w:rsid w:val="006A0AB3"/>
    <w:rsid w:val="006A47AC"/>
    <w:rsid w:val="006A480F"/>
    <w:rsid w:val="006A495F"/>
    <w:rsid w:val="006A4E4B"/>
    <w:rsid w:val="006A5DFF"/>
    <w:rsid w:val="006B0B5D"/>
    <w:rsid w:val="006B141D"/>
    <w:rsid w:val="006B3EC1"/>
    <w:rsid w:val="006B6283"/>
    <w:rsid w:val="006B70F8"/>
    <w:rsid w:val="006C010B"/>
    <w:rsid w:val="006C0F09"/>
    <w:rsid w:val="006C3F5E"/>
    <w:rsid w:val="006C6243"/>
    <w:rsid w:val="006C656D"/>
    <w:rsid w:val="006C7849"/>
    <w:rsid w:val="006D261D"/>
    <w:rsid w:val="006E0396"/>
    <w:rsid w:val="006E0975"/>
    <w:rsid w:val="006E61B3"/>
    <w:rsid w:val="006F1AF8"/>
    <w:rsid w:val="006F5659"/>
    <w:rsid w:val="00701E95"/>
    <w:rsid w:val="00703663"/>
    <w:rsid w:val="007043F6"/>
    <w:rsid w:val="00705034"/>
    <w:rsid w:val="0070567A"/>
    <w:rsid w:val="00705DD2"/>
    <w:rsid w:val="00706FF2"/>
    <w:rsid w:val="007070B7"/>
    <w:rsid w:val="007077ED"/>
    <w:rsid w:val="00711AD4"/>
    <w:rsid w:val="00713030"/>
    <w:rsid w:val="007155D2"/>
    <w:rsid w:val="00716DF0"/>
    <w:rsid w:val="007245E8"/>
    <w:rsid w:val="00725560"/>
    <w:rsid w:val="00734EBF"/>
    <w:rsid w:val="00735B16"/>
    <w:rsid w:val="007360DF"/>
    <w:rsid w:val="00737C0B"/>
    <w:rsid w:val="00740F99"/>
    <w:rsid w:val="007436D5"/>
    <w:rsid w:val="0075351C"/>
    <w:rsid w:val="007537B9"/>
    <w:rsid w:val="00753F6D"/>
    <w:rsid w:val="00755395"/>
    <w:rsid w:val="00756323"/>
    <w:rsid w:val="007643CC"/>
    <w:rsid w:val="00770F22"/>
    <w:rsid w:val="00771C89"/>
    <w:rsid w:val="0077270A"/>
    <w:rsid w:val="00773295"/>
    <w:rsid w:val="007744F4"/>
    <w:rsid w:val="007747B3"/>
    <w:rsid w:val="00775065"/>
    <w:rsid w:val="00784395"/>
    <w:rsid w:val="007867E9"/>
    <w:rsid w:val="00791798"/>
    <w:rsid w:val="007926A4"/>
    <w:rsid w:val="00793791"/>
    <w:rsid w:val="00796821"/>
    <w:rsid w:val="007A0922"/>
    <w:rsid w:val="007A61F2"/>
    <w:rsid w:val="007B0799"/>
    <w:rsid w:val="007B19B5"/>
    <w:rsid w:val="007B58F1"/>
    <w:rsid w:val="007B5E0F"/>
    <w:rsid w:val="007C1A21"/>
    <w:rsid w:val="007C2E3C"/>
    <w:rsid w:val="007C2E6B"/>
    <w:rsid w:val="007C7B63"/>
    <w:rsid w:val="007D11D4"/>
    <w:rsid w:val="007D25B0"/>
    <w:rsid w:val="007D2A41"/>
    <w:rsid w:val="007E05DF"/>
    <w:rsid w:val="007E3B2C"/>
    <w:rsid w:val="007E43FB"/>
    <w:rsid w:val="007E7281"/>
    <w:rsid w:val="007F148D"/>
    <w:rsid w:val="007F2274"/>
    <w:rsid w:val="007F2EF2"/>
    <w:rsid w:val="007F4BFA"/>
    <w:rsid w:val="007F775B"/>
    <w:rsid w:val="008002B9"/>
    <w:rsid w:val="00803940"/>
    <w:rsid w:val="008072C0"/>
    <w:rsid w:val="00811B9C"/>
    <w:rsid w:val="008139F7"/>
    <w:rsid w:val="00813FB2"/>
    <w:rsid w:val="00816BBC"/>
    <w:rsid w:val="008201E6"/>
    <w:rsid w:val="00820C0F"/>
    <w:rsid w:val="008213A8"/>
    <w:rsid w:val="00821893"/>
    <w:rsid w:val="008231CD"/>
    <w:rsid w:val="00823EBD"/>
    <w:rsid w:val="00830220"/>
    <w:rsid w:val="008329FC"/>
    <w:rsid w:val="00832DC5"/>
    <w:rsid w:val="00837BD6"/>
    <w:rsid w:val="00837BF0"/>
    <w:rsid w:val="0084311F"/>
    <w:rsid w:val="00843BB0"/>
    <w:rsid w:val="00846FE7"/>
    <w:rsid w:val="00847F24"/>
    <w:rsid w:val="00857079"/>
    <w:rsid w:val="00866C9E"/>
    <w:rsid w:val="008725D4"/>
    <w:rsid w:val="008738F1"/>
    <w:rsid w:val="00877AF1"/>
    <w:rsid w:val="008821DF"/>
    <w:rsid w:val="0088782C"/>
    <w:rsid w:val="00887A53"/>
    <w:rsid w:val="00890208"/>
    <w:rsid w:val="00893C2B"/>
    <w:rsid w:val="0089443E"/>
    <w:rsid w:val="008949E7"/>
    <w:rsid w:val="0089575D"/>
    <w:rsid w:val="00895DB2"/>
    <w:rsid w:val="008A2EC0"/>
    <w:rsid w:val="008A2EF8"/>
    <w:rsid w:val="008A3D95"/>
    <w:rsid w:val="008A4672"/>
    <w:rsid w:val="008A5C4E"/>
    <w:rsid w:val="008A7605"/>
    <w:rsid w:val="008A766A"/>
    <w:rsid w:val="008A7820"/>
    <w:rsid w:val="008A7EB3"/>
    <w:rsid w:val="008B00F0"/>
    <w:rsid w:val="008B0DBA"/>
    <w:rsid w:val="008B211F"/>
    <w:rsid w:val="008B4704"/>
    <w:rsid w:val="008B65D3"/>
    <w:rsid w:val="008D126B"/>
    <w:rsid w:val="008D3F6A"/>
    <w:rsid w:val="008D59A6"/>
    <w:rsid w:val="008D635D"/>
    <w:rsid w:val="008E012B"/>
    <w:rsid w:val="008E06E7"/>
    <w:rsid w:val="008E0972"/>
    <w:rsid w:val="008E24E3"/>
    <w:rsid w:val="008E38FC"/>
    <w:rsid w:val="008E62E5"/>
    <w:rsid w:val="008E6C68"/>
    <w:rsid w:val="008F61E6"/>
    <w:rsid w:val="008F77D0"/>
    <w:rsid w:val="008F7AC5"/>
    <w:rsid w:val="009046E8"/>
    <w:rsid w:val="00904C3F"/>
    <w:rsid w:val="00910DAA"/>
    <w:rsid w:val="0091741B"/>
    <w:rsid w:val="00917960"/>
    <w:rsid w:val="00920388"/>
    <w:rsid w:val="009221B7"/>
    <w:rsid w:val="00925700"/>
    <w:rsid w:val="00926581"/>
    <w:rsid w:val="009331E0"/>
    <w:rsid w:val="009364BB"/>
    <w:rsid w:val="009372BC"/>
    <w:rsid w:val="00940E63"/>
    <w:rsid w:val="00940FB5"/>
    <w:rsid w:val="00943774"/>
    <w:rsid w:val="00943E5F"/>
    <w:rsid w:val="009461B6"/>
    <w:rsid w:val="00947617"/>
    <w:rsid w:val="00950C5E"/>
    <w:rsid w:val="0095573D"/>
    <w:rsid w:val="00955EBC"/>
    <w:rsid w:val="0096089C"/>
    <w:rsid w:val="00960CE1"/>
    <w:rsid w:val="00962B3E"/>
    <w:rsid w:val="00964301"/>
    <w:rsid w:val="0096614E"/>
    <w:rsid w:val="00966B54"/>
    <w:rsid w:val="00972609"/>
    <w:rsid w:val="009845B6"/>
    <w:rsid w:val="00986D80"/>
    <w:rsid w:val="00991AA7"/>
    <w:rsid w:val="00992867"/>
    <w:rsid w:val="0099520B"/>
    <w:rsid w:val="0099550A"/>
    <w:rsid w:val="00995AAC"/>
    <w:rsid w:val="0099724A"/>
    <w:rsid w:val="009A0655"/>
    <w:rsid w:val="009A2784"/>
    <w:rsid w:val="009A298E"/>
    <w:rsid w:val="009A669C"/>
    <w:rsid w:val="009B1382"/>
    <w:rsid w:val="009B2714"/>
    <w:rsid w:val="009B37D2"/>
    <w:rsid w:val="009B3D79"/>
    <w:rsid w:val="009B4D02"/>
    <w:rsid w:val="009B623A"/>
    <w:rsid w:val="009B6778"/>
    <w:rsid w:val="009B7586"/>
    <w:rsid w:val="009B75DC"/>
    <w:rsid w:val="009B7606"/>
    <w:rsid w:val="009B7C15"/>
    <w:rsid w:val="009C1628"/>
    <w:rsid w:val="009C5231"/>
    <w:rsid w:val="009C7995"/>
    <w:rsid w:val="009D04AA"/>
    <w:rsid w:val="009D3E0C"/>
    <w:rsid w:val="009D4444"/>
    <w:rsid w:val="009D47E5"/>
    <w:rsid w:val="009D631A"/>
    <w:rsid w:val="009D7E17"/>
    <w:rsid w:val="009D7E1C"/>
    <w:rsid w:val="009E0A66"/>
    <w:rsid w:val="009E2190"/>
    <w:rsid w:val="009E3AD1"/>
    <w:rsid w:val="009E69C8"/>
    <w:rsid w:val="009F4C08"/>
    <w:rsid w:val="009F6E01"/>
    <w:rsid w:val="009F7376"/>
    <w:rsid w:val="00A025A5"/>
    <w:rsid w:val="00A02FC5"/>
    <w:rsid w:val="00A030C6"/>
    <w:rsid w:val="00A10AAB"/>
    <w:rsid w:val="00A155CE"/>
    <w:rsid w:val="00A17DBD"/>
    <w:rsid w:val="00A21608"/>
    <w:rsid w:val="00A22488"/>
    <w:rsid w:val="00A24868"/>
    <w:rsid w:val="00A27840"/>
    <w:rsid w:val="00A31721"/>
    <w:rsid w:val="00A32AC5"/>
    <w:rsid w:val="00A32B83"/>
    <w:rsid w:val="00A34E40"/>
    <w:rsid w:val="00A35707"/>
    <w:rsid w:val="00A35CA3"/>
    <w:rsid w:val="00A3619A"/>
    <w:rsid w:val="00A37467"/>
    <w:rsid w:val="00A4477D"/>
    <w:rsid w:val="00A44ACA"/>
    <w:rsid w:val="00A45FDE"/>
    <w:rsid w:val="00A5026C"/>
    <w:rsid w:val="00A523FA"/>
    <w:rsid w:val="00A54CC0"/>
    <w:rsid w:val="00A55935"/>
    <w:rsid w:val="00A607E1"/>
    <w:rsid w:val="00A61691"/>
    <w:rsid w:val="00A61926"/>
    <w:rsid w:val="00A65172"/>
    <w:rsid w:val="00A664C4"/>
    <w:rsid w:val="00A707B0"/>
    <w:rsid w:val="00A740A8"/>
    <w:rsid w:val="00A74172"/>
    <w:rsid w:val="00A764F3"/>
    <w:rsid w:val="00A83D09"/>
    <w:rsid w:val="00A87C37"/>
    <w:rsid w:val="00A91427"/>
    <w:rsid w:val="00A96881"/>
    <w:rsid w:val="00AA02F9"/>
    <w:rsid w:val="00AA2622"/>
    <w:rsid w:val="00AA2AC4"/>
    <w:rsid w:val="00AA391E"/>
    <w:rsid w:val="00AA71A4"/>
    <w:rsid w:val="00AB09E0"/>
    <w:rsid w:val="00AB3E77"/>
    <w:rsid w:val="00AB6024"/>
    <w:rsid w:val="00AC06EE"/>
    <w:rsid w:val="00AC13E5"/>
    <w:rsid w:val="00AC26FF"/>
    <w:rsid w:val="00AC6FBF"/>
    <w:rsid w:val="00AD669D"/>
    <w:rsid w:val="00AD6C7E"/>
    <w:rsid w:val="00AD7D15"/>
    <w:rsid w:val="00AE15FF"/>
    <w:rsid w:val="00AE182D"/>
    <w:rsid w:val="00AE2E31"/>
    <w:rsid w:val="00AE371A"/>
    <w:rsid w:val="00AE3D31"/>
    <w:rsid w:val="00AE6903"/>
    <w:rsid w:val="00AF0D8F"/>
    <w:rsid w:val="00AF18F2"/>
    <w:rsid w:val="00AF628F"/>
    <w:rsid w:val="00B012CD"/>
    <w:rsid w:val="00B02F64"/>
    <w:rsid w:val="00B03E98"/>
    <w:rsid w:val="00B050F8"/>
    <w:rsid w:val="00B0668E"/>
    <w:rsid w:val="00B17829"/>
    <w:rsid w:val="00B17F99"/>
    <w:rsid w:val="00B227A0"/>
    <w:rsid w:val="00B233EE"/>
    <w:rsid w:val="00B26399"/>
    <w:rsid w:val="00B37272"/>
    <w:rsid w:val="00B41769"/>
    <w:rsid w:val="00B433CD"/>
    <w:rsid w:val="00B43804"/>
    <w:rsid w:val="00B50BA4"/>
    <w:rsid w:val="00B52E26"/>
    <w:rsid w:val="00B54063"/>
    <w:rsid w:val="00B56C5E"/>
    <w:rsid w:val="00B6334B"/>
    <w:rsid w:val="00B6545D"/>
    <w:rsid w:val="00B67F85"/>
    <w:rsid w:val="00B765FE"/>
    <w:rsid w:val="00B776F1"/>
    <w:rsid w:val="00B80D4A"/>
    <w:rsid w:val="00B83269"/>
    <w:rsid w:val="00B84FE7"/>
    <w:rsid w:val="00B86567"/>
    <w:rsid w:val="00B86C38"/>
    <w:rsid w:val="00B86E1E"/>
    <w:rsid w:val="00B905B6"/>
    <w:rsid w:val="00B92546"/>
    <w:rsid w:val="00B9410F"/>
    <w:rsid w:val="00B94DEC"/>
    <w:rsid w:val="00B95D20"/>
    <w:rsid w:val="00B96E16"/>
    <w:rsid w:val="00B97213"/>
    <w:rsid w:val="00BA243C"/>
    <w:rsid w:val="00BA7EE4"/>
    <w:rsid w:val="00BB03F7"/>
    <w:rsid w:val="00BB0BDF"/>
    <w:rsid w:val="00BB2813"/>
    <w:rsid w:val="00BB35C8"/>
    <w:rsid w:val="00BB4B8D"/>
    <w:rsid w:val="00BB53E7"/>
    <w:rsid w:val="00BC053C"/>
    <w:rsid w:val="00BC08BE"/>
    <w:rsid w:val="00BC7A7C"/>
    <w:rsid w:val="00BD1712"/>
    <w:rsid w:val="00BD59A5"/>
    <w:rsid w:val="00BD5BBF"/>
    <w:rsid w:val="00BE03E2"/>
    <w:rsid w:val="00BE51FF"/>
    <w:rsid w:val="00BF28F1"/>
    <w:rsid w:val="00BF49A1"/>
    <w:rsid w:val="00BF6111"/>
    <w:rsid w:val="00BF6F7A"/>
    <w:rsid w:val="00C055F4"/>
    <w:rsid w:val="00C05CBA"/>
    <w:rsid w:val="00C06475"/>
    <w:rsid w:val="00C1420B"/>
    <w:rsid w:val="00C16FF4"/>
    <w:rsid w:val="00C22474"/>
    <w:rsid w:val="00C23CB2"/>
    <w:rsid w:val="00C23D6B"/>
    <w:rsid w:val="00C3072F"/>
    <w:rsid w:val="00C31CBE"/>
    <w:rsid w:val="00C329E8"/>
    <w:rsid w:val="00C33676"/>
    <w:rsid w:val="00C3451B"/>
    <w:rsid w:val="00C410DE"/>
    <w:rsid w:val="00C420D1"/>
    <w:rsid w:val="00C44357"/>
    <w:rsid w:val="00C44A48"/>
    <w:rsid w:val="00C44AC1"/>
    <w:rsid w:val="00C46D81"/>
    <w:rsid w:val="00C51959"/>
    <w:rsid w:val="00C61F92"/>
    <w:rsid w:val="00C70C50"/>
    <w:rsid w:val="00C75F47"/>
    <w:rsid w:val="00C84BC6"/>
    <w:rsid w:val="00C85FF8"/>
    <w:rsid w:val="00C8668C"/>
    <w:rsid w:val="00C86FDD"/>
    <w:rsid w:val="00C8774C"/>
    <w:rsid w:val="00C87915"/>
    <w:rsid w:val="00C902A2"/>
    <w:rsid w:val="00C91067"/>
    <w:rsid w:val="00C91710"/>
    <w:rsid w:val="00C949AE"/>
    <w:rsid w:val="00CA0E28"/>
    <w:rsid w:val="00CA254D"/>
    <w:rsid w:val="00CA2D22"/>
    <w:rsid w:val="00CA62AB"/>
    <w:rsid w:val="00CB088A"/>
    <w:rsid w:val="00CB29A8"/>
    <w:rsid w:val="00CC1378"/>
    <w:rsid w:val="00CC1A53"/>
    <w:rsid w:val="00CD0A97"/>
    <w:rsid w:val="00CD1923"/>
    <w:rsid w:val="00CD2037"/>
    <w:rsid w:val="00CD224D"/>
    <w:rsid w:val="00CD23F2"/>
    <w:rsid w:val="00CD312B"/>
    <w:rsid w:val="00CD32C8"/>
    <w:rsid w:val="00CD3FFC"/>
    <w:rsid w:val="00CD62CB"/>
    <w:rsid w:val="00CD7E53"/>
    <w:rsid w:val="00CE0AA8"/>
    <w:rsid w:val="00CE0B2D"/>
    <w:rsid w:val="00CE17A4"/>
    <w:rsid w:val="00CE352A"/>
    <w:rsid w:val="00CE510C"/>
    <w:rsid w:val="00CE7B1B"/>
    <w:rsid w:val="00CF00AB"/>
    <w:rsid w:val="00CF2AAC"/>
    <w:rsid w:val="00CF2B6B"/>
    <w:rsid w:val="00CF2C16"/>
    <w:rsid w:val="00CF2E17"/>
    <w:rsid w:val="00CF5231"/>
    <w:rsid w:val="00CF6405"/>
    <w:rsid w:val="00CF70C5"/>
    <w:rsid w:val="00D024EC"/>
    <w:rsid w:val="00D02835"/>
    <w:rsid w:val="00D066DE"/>
    <w:rsid w:val="00D10119"/>
    <w:rsid w:val="00D1469B"/>
    <w:rsid w:val="00D23BDB"/>
    <w:rsid w:val="00D25476"/>
    <w:rsid w:val="00D32BDD"/>
    <w:rsid w:val="00D34DB2"/>
    <w:rsid w:val="00D37D08"/>
    <w:rsid w:val="00D405A5"/>
    <w:rsid w:val="00D423AD"/>
    <w:rsid w:val="00D42E03"/>
    <w:rsid w:val="00D47020"/>
    <w:rsid w:val="00D51D2C"/>
    <w:rsid w:val="00D55C4F"/>
    <w:rsid w:val="00D6068B"/>
    <w:rsid w:val="00D61372"/>
    <w:rsid w:val="00D7210A"/>
    <w:rsid w:val="00D74743"/>
    <w:rsid w:val="00D7584B"/>
    <w:rsid w:val="00D80B1A"/>
    <w:rsid w:val="00D842AB"/>
    <w:rsid w:val="00D84A80"/>
    <w:rsid w:val="00D850ED"/>
    <w:rsid w:val="00D85ED0"/>
    <w:rsid w:val="00D868EF"/>
    <w:rsid w:val="00D908A3"/>
    <w:rsid w:val="00D92E3C"/>
    <w:rsid w:val="00D93FBB"/>
    <w:rsid w:val="00D94F33"/>
    <w:rsid w:val="00D96332"/>
    <w:rsid w:val="00DA4F66"/>
    <w:rsid w:val="00DB7556"/>
    <w:rsid w:val="00DB7A7C"/>
    <w:rsid w:val="00DB7FE0"/>
    <w:rsid w:val="00DC0444"/>
    <w:rsid w:val="00DC20ED"/>
    <w:rsid w:val="00DC3DA1"/>
    <w:rsid w:val="00DD073C"/>
    <w:rsid w:val="00DD1AFA"/>
    <w:rsid w:val="00DD2FCD"/>
    <w:rsid w:val="00DD3AC5"/>
    <w:rsid w:val="00DD749F"/>
    <w:rsid w:val="00DE0654"/>
    <w:rsid w:val="00DE28F4"/>
    <w:rsid w:val="00DE354F"/>
    <w:rsid w:val="00DE3600"/>
    <w:rsid w:val="00DE4E5C"/>
    <w:rsid w:val="00DF13BA"/>
    <w:rsid w:val="00E00693"/>
    <w:rsid w:val="00E02E0F"/>
    <w:rsid w:val="00E037F0"/>
    <w:rsid w:val="00E038A1"/>
    <w:rsid w:val="00E03B19"/>
    <w:rsid w:val="00E0448F"/>
    <w:rsid w:val="00E11408"/>
    <w:rsid w:val="00E167BF"/>
    <w:rsid w:val="00E16D59"/>
    <w:rsid w:val="00E1730B"/>
    <w:rsid w:val="00E20CDD"/>
    <w:rsid w:val="00E216E6"/>
    <w:rsid w:val="00E22123"/>
    <w:rsid w:val="00E2335B"/>
    <w:rsid w:val="00E233A7"/>
    <w:rsid w:val="00E24D60"/>
    <w:rsid w:val="00E30D28"/>
    <w:rsid w:val="00E34146"/>
    <w:rsid w:val="00E358B6"/>
    <w:rsid w:val="00E35A9C"/>
    <w:rsid w:val="00E37230"/>
    <w:rsid w:val="00E43E30"/>
    <w:rsid w:val="00E454B6"/>
    <w:rsid w:val="00E501B1"/>
    <w:rsid w:val="00E55453"/>
    <w:rsid w:val="00E55771"/>
    <w:rsid w:val="00E55BBD"/>
    <w:rsid w:val="00E5721A"/>
    <w:rsid w:val="00E6005E"/>
    <w:rsid w:val="00E6124E"/>
    <w:rsid w:val="00E619C0"/>
    <w:rsid w:val="00E62540"/>
    <w:rsid w:val="00E65BE9"/>
    <w:rsid w:val="00E6645B"/>
    <w:rsid w:val="00E71261"/>
    <w:rsid w:val="00E72A94"/>
    <w:rsid w:val="00E74C65"/>
    <w:rsid w:val="00E75499"/>
    <w:rsid w:val="00E7568E"/>
    <w:rsid w:val="00E76113"/>
    <w:rsid w:val="00E841EF"/>
    <w:rsid w:val="00E86495"/>
    <w:rsid w:val="00E87694"/>
    <w:rsid w:val="00E91AEE"/>
    <w:rsid w:val="00E92EBD"/>
    <w:rsid w:val="00E949F6"/>
    <w:rsid w:val="00E95B9A"/>
    <w:rsid w:val="00E97437"/>
    <w:rsid w:val="00EA2263"/>
    <w:rsid w:val="00EA54DA"/>
    <w:rsid w:val="00EC042D"/>
    <w:rsid w:val="00EC1661"/>
    <w:rsid w:val="00EC398B"/>
    <w:rsid w:val="00EC6DDB"/>
    <w:rsid w:val="00EC760B"/>
    <w:rsid w:val="00EC7FCF"/>
    <w:rsid w:val="00EE0060"/>
    <w:rsid w:val="00EE10D6"/>
    <w:rsid w:val="00EE3C28"/>
    <w:rsid w:val="00EE403A"/>
    <w:rsid w:val="00EE4BC9"/>
    <w:rsid w:val="00EE7405"/>
    <w:rsid w:val="00EF282D"/>
    <w:rsid w:val="00EF3978"/>
    <w:rsid w:val="00EF4C1C"/>
    <w:rsid w:val="00EF7532"/>
    <w:rsid w:val="00F00B65"/>
    <w:rsid w:val="00F160D7"/>
    <w:rsid w:val="00F216AB"/>
    <w:rsid w:val="00F2182C"/>
    <w:rsid w:val="00F21E8C"/>
    <w:rsid w:val="00F230A3"/>
    <w:rsid w:val="00F23BA8"/>
    <w:rsid w:val="00F256DE"/>
    <w:rsid w:val="00F2653E"/>
    <w:rsid w:val="00F30366"/>
    <w:rsid w:val="00F32D36"/>
    <w:rsid w:val="00F33335"/>
    <w:rsid w:val="00F34B96"/>
    <w:rsid w:val="00F3611A"/>
    <w:rsid w:val="00F377AB"/>
    <w:rsid w:val="00F449FA"/>
    <w:rsid w:val="00F47B1E"/>
    <w:rsid w:val="00F526B8"/>
    <w:rsid w:val="00F52CC0"/>
    <w:rsid w:val="00F62FD0"/>
    <w:rsid w:val="00F64213"/>
    <w:rsid w:val="00F65AC9"/>
    <w:rsid w:val="00F7180C"/>
    <w:rsid w:val="00F725C9"/>
    <w:rsid w:val="00F7384C"/>
    <w:rsid w:val="00F76058"/>
    <w:rsid w:val="00F8024C"/>
    <w:rsid w:val="00F85A0B"/>
    <w:rsid w:val="00F85E08"/>
    <w:rsid w:val="00F90302"/>
    <w:rsid w:val="00F939F5"/>
    <w:rsid w:val="00F96294"/>
    <w:rsid w:val="00F967F0"/>
    <w:rsid w:val="00FA2365"/>
    <w:rsid w:val="00FA6B3B"/>
    <w:rsid w:val="00FA6FD8"/>
    <w:rsid w:val="00FA7730"/>
    <w:rsid w:val="00FA7D39"/>
    <w:rsid w:val="00FB03BF"/>
    <w:rsid w:val="00FB0805"/>
    <w:rsid w:val="00FB4ED7"/>
    <w:rsid w:val="00FB5DD4"/>
    <w:rsid w:val="00FB61B8"/>
    <w:rsid w:val="00FC33AC"/>
    <w:rsid w:val="00FC465C"/>
    <w:rsid w:val="00FC5B1A"/>
    <w:rsid w:val="00FC79F6"/>
    <w:rsid w:val="00FD58F5"/>
    <w:rsid w:val="00FE2CEF"/>
    <w:rsid w:val="00FE3DEA"/>
    <w:rsid w:val="00FE3F08"/>
    <w:rsid w:val="00FF0DFB"/>
    <w:rsid w:val="00FF456F"/>
    <w:rsid w:val="00FF53E4"/>
    <w:rsid w:val="00FF566D"/>
    <w:rsid w:val="00FF5F3D"/>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692EC"/>
  <w15:chartTrackingRefBased/>
  <w15:docId w15:val="{893F8D22-B60D-0146-9577-9575025C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63"/>
    <w:pPr>
      <w:spacing w:after="120" w:line="264" w:lineRule="auto"/>
      <w:ind w:firstLine="567"/>
      <w:jc w:val="both"/>
    </w:pPr>
    <w:rPr>
      <w:rFonts w:ascii="URW Bookman Light" w:hAnsi="URW Bookman Light"/>
      <w:sz w:val="22"/>
    </w:rPr>
  </w:style>
  <w:style w:type="paragraph" w:styleId="Heading1">
    <w:name w:val="heading 1"/>
    <w:basedOn w:val="Normal"/>
    <w:next w:val="Normal"/>
    <w:link w:val="Heading1Char"/>
    <w:uiPriority w:val="9"/>
    <w:qFormat/>
    <w:rsid w:val="00950C5E"/>
    <w:pPr>
      <w:keepNext/>
      <w:keepLines/>
      <w:numPr>
        <w:numId w:val="11"/>
      </w:numPr>
      <w:spacing w:before="240"/>
      <w:ind w:firstLine="567"/>
      <w:contextualSpacing/>
      <w:outlineLvl w:val="0"/>
    </w:pPr>
    <w:rPr>
      <w:rFonts w:ascii="URW BOOKMAN DEMI" w:eastAsiaTheme="majorEastAsia" w:hAnsi="URW BOOKMAN DEMI" w:cstheme="majorBidi"/>
      <w:b/>
      <w:sz w:val="24"/>
      <w:szCs w:val="40"/>
    </w:rPr>
  </w:style>
  <w:style w:type="paragraph" w:styleId="Heading2">
    <w:name w:val="heading 2"/>
    <w:basedOn w:val="Normal"/>
    <w:next w:val="Normal"/>
    <w:link w:val="Heading2Char"/>
    <w:uiPriority w:val="9"/>
    <w:unhideWhenUsed/>
    <w:qFormat/>
    <w:rsid w:val="00972609"/>
    <w:pPr>
      <w:keepNext/>
      <w:keepLines/>
      <w:numPr>
        <w:ilvl w:val="1"/>
        <w:numId w:val="11"/>
      </w:numPr>
      <w:spacing w:before="120" w:after="0"/>
      <w:ind w:firstLine="567"/>
      <w:outlineLvl w:val="1"/>
    </w:pPr>
    <w:rPr>
      <w:rFonts w:ascii="URW BOOKMAN DEMI" w:eastAsiaTheme="majorEastAsia" w:hAnsi="URW BOOKMAN DEMI" w:cstheme="majorBidi"/>
      <w:b/>
      <w:szCs w:val="32"/>
    </w:rPr>
  </w:style>
  <w:style w:type="paragraph" w:styleId="Heading3">
    <w:name w:val="heading 3"/>
    <w:basedOn w:val="Normal"/>
    <w:next w:val="Normal"/>
    <w:link w:val="Heading3Char"/>
    <w:uiPriority w:val="9"/>
    <w:unhideWhenUsed/>
    <w:qFormat/>
    <w:rsid w:val="00DD073C"/>
    <w:pPr>
      <w:keepNext/>
      <w:keepLines/>
      <w:numPr>
        <w:ilvl w:val="2"/>
        <w:numId w:val="11"/>
      </w:numPr>
      <w:spacing w:before="120" w:after="0"/>
      <w:ind w:firstLine="567"/>
      <w:jc w:val="left"/>
      <w:outlineLvl w:val="2"/>
    </w:pPr>
    <w:rPr>
      <w:rFonts w:eastAsiaTheme="majorEastAsia" w:cstheme="majorBidi"/>
      <w:i/>
      <w:szCs w:val="28"/>
    </w:rPr>
  </w:style>
  <w:style w:type="paragraph" w:styleId="Heading4">
    <w:name w:val="heading 4"/>
    <w:basedOn w:val="Normal"/>
    <w:next w:val="Normal"/>
    <w:link w:val="Heading4Char"/>
    <w:uiPriority w:val="9"/>
    <w:semiHidden/>
    <w:unhideWhenUsed/>
    <w:qFormat/>
    <w:rsid w:val="00BD59A5"/>
    <w:pPr>
      <w:keepNext/>
      <w:keepLines/>
      <w:numPr>
        <w:ilvl w:val="3"/>
        <w:numId w:val="1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9A5"/>
    <w:pPr>
      <w:keepNext/>
      <w:keepLines/>
      <w:numPr>
        <w:ilvl w:val="4"/>
        <w:numId w:val="1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9A5"/>
    <w:pPr>
      <w:keepNext/>
      <w:keepLines/>
      <w:numPr>
        <w:ilvl w:val="5"/>
        <w:numId w:val="1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9A5"/>
    <w:pPr>
      <w:keepNext/>
      <w:keepLines/>
      <w:numPr>
        <w:ilvl w:val="6"/>
        <w:numId w:val="1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9A5"/>
    <w:pPr>
      <w:keepNext/>
      <w:keepLines/>
      <w:numPr>
        <w:ilvl w:val="7"/>
        <w:numId w:val="1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9A5"/>
    <w:pPr>
      <w:keepNext/>
      <w:keepLines/>
      <w:numPr>
        <w:ilvl w:val="8"/>
        <w:numId w:val="1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C5E"/>
    <w:rPr>
      <w:rFonts w:ascii="URW BOOKMAN DEMI" w:eastAsiaTheme="majorEastAsia" w:hAnsi="URW BOOKMAN DEMI" w:cstheme="majorBidi"/>
      <w:b/>
      <w:szCs w:val="40"/>
    </w:rPr>
  </w:style>
  <w:style w:type="character" w:customStyle="1" w:styleId="Heading2Char">
    <w:name w:val="Heading 2 Char"/>
    <w:basedOn w:val="DefaultParagraphFont"/>
    <w:link w:val="Heading2"/>
    <w:uiPriority w:val="9"/>
    <w:rsid w:val="00972609"/>
    <w:rPr>
      <w:rFonts w:ascii="URW BOOKMAN DEMI" w:eastAsiaTheme="majorEastAsia" w:hAnsi="URW BOOKMAN DEMI" w:cstheme="majorBidi"/>
      <w:b/>
      <w:sz w:val="22"/>
      <w:szCs w:val="32"/>
    </w:rPr>
  </w:style>
  <w:style w:type="character" w:customStyle="1" w:styleId="Heading3Char">
    <w:name w:val="Heading 3 Char"/>
    <w:basedOn w:val="DefaultParagraphFont"/>
    <w:link w:val="Heading3"/>
    <w:uiPriority w:val="9"/>
    <w:rsid w:val="00DD073C"/>
    <w:rPr>
      <w:rFonts w:ascii="Bookman Old Style" w:eastAsiaTheme="majorEastAsia" w:hAnsi="Bookman Old Style" w:cstheme="majorBidi"/>
      <w:i/>
      <w:sz w:val="22"/>
      <w:szCs w:val="28"/>
    </w:rPr>
  </w:style>
  <w:style w:type="character" w:customStyle="1" w:styleId="Heading4Char">
    <w:name w:val="Heading 4 Char"/>
    <w:basedOn w:val="DefaultParagraphFont"/>
    <w:link w:val="Heading4"/>
    <w:uiPriority w:val="9"/>
    <w:semiHidden/>
    <w:rsid w:val="009B3D79"/>
    <w:rPr>
      <w:rFonts w:ascii="Bookman Old Style" w:eastAsiaTheme="majorEastAsia" w:hAnsi="Bookman Old Style" w:cstheme="majorBidi"/>
      <w:i/>
      <w:iCs/>
      <w:color w:val="0F4761" w:themeColor="accent1" w:themeShade="BF"/>
      <w:sz w:val="22"/>
    </w:rPr>
  </w:style>
  <w:style w:type="character" w:customStyle="1" w:styleId="Heading5Char">
    <w:name w:val="Heading 5 Char"/>
    <w:basedOn w:val="DefaultParagraphFont"/>
    <w:link w:val="Heading5"/>
    <w:uiPriority w:val="9"/>
    <w:semiHidden/>
    <w:rsid w:val="009B3D79"/>
    <w:rPr>
      <w:rFonts w:ascii="Bookman Old Style" w:eastAsiaTheme="majorEastAsia" w:hAnsi="Bookman Old Style" w:cstheme="majorBidi"/>
      <w:color w:val="0F4761" w:themeColor="accent1" w:themeShade="BF"/>
      <w:sz w:val="22"/>
    </w:rPr>
  </w:style>
  <w:style w:type="character" w:customStyle="1" w:styleId="Heading6Char">
    <w:name w:val="Heading 6 Char"/>
    <w:basedOn w:val="DefaultParagraphFont"/>
    <w:link w:val="Heading6"/>
    <w:uiPriority w:val="9"/>
    <w:semiHidden/>
    <w:rsid w:val="009B3D79"/>
    <w:rPr>
      <w:rFonts w:ascii="Bookman Old Style" w:eastAsiaTheme="majorEastAsia" w:hAnsi="Bookman Old Style" w:cstheme="majorBidi"/>
      <w:i/>
      <w:iCs/>
      <w:color w:val="595959" w:themeColor="text1" w:themeTint="A6"/>
      <w:sz w:val="22"/>
    </w:rPr>
  </w:style>
  <w:style w:type="character" w:customStyle="1" w:styleId="Heading7Char">
    <w:name w:val="Heading 7 Char"/>
    <w:basedOn w:val="DefaultParagraphFont"/>
    <w:link w:val="Heading7"/>
    <w:uiPriority w:val="9"/>
    <w:semiHidden/>
    <w:rsid w:val="009B3D79"/>
    <w:rPr>
      <w:rFonts w:ascii="Bookman Old Style" w:eastAsiaTheme="majorEastAsia" w:hAnsi="Bookman Old Style" w:cstheme="majorBidi"/>
      <w:color w:val="595959" w:themeColor="text1" w:themeTint="A6"/>
      <w:sz w:val="22"/>
    </w:rPr>
  </w:style>
  <w:style w:type="character" w:customStyle="1" w:styleId="Heading8Char">
    <w:name w:val="Heading 8 Char"/>
    <w:basedOn w:val="DefaultParagraphFont"/>
    <w:link w:val="Heading8"/>
    <w:uiPriority w:val="9"/>
    <w:semiHidden/>
    <w:rsid w:val="009B3D79"/>
    <w:rPr>
      <w:rFonts w:ascii="Bookman Old Style" w:eastAsiaTheme="majorEastAsia" w:hAnsi="Bookman Old Style" w:cstheme="majorBidi"/>
      <w:i/>
      <w:iCs/>
      <w:color w:val="272727" w:themeColor="text1" w:themeTint="D8"/>
      <w:sz w:val="22"/>
    </w:rPr>
  </w:style>
  <w:style w:type="character" w:customStyle="1" w:styleId="Heading9Char">
    <w:name w:val="Heading 9 Char"/>
    <w:basedOn w:val="DefaultParagraphFont"/>
    <w:link w:val="Heading9"/>
    <w:uiPriority w:val="9"/>
    <w:semiHidden/>
    <w:rsid w:val="009B3D79"/>
    <w:rPr>
      <w:rFonts w:ascii="Bookman Old Style" w:eastAsiaTheme="majorEastAsia" w:hAnsi="Bookman Old Style" w:cstheme="majorBidi"/>
      <w:color w:val="272727" w:themeColor="text1" w:themeTint="D8"/>
      <w:sz w:val="22"/>
    </w:rPr>
  </w:style>
  <w:style w:type="paragraph" w:styleId="Title">
    <w:name w:val="Title"/>
    <w:basedOn w:val="Normal"/>
    <w:next w:val="Normal"/>
    <w:link w:val="TitleChar"/>
    <w:uiPriority w:val="10"/>
    <w:qFormat/>
    <w:rsid w:val="00005AF5"/>
    <w:pPr>
      <w:spacing w:before="600" w:after="0"/>
      <w:ind w:firstLine="0"/>
      <w:contextualSpacing/>
      <w:jc w:val="left"/>
    </w:pPr>
    <w:rPr>
      <w:rFonts w:ascii="URW BOOKMAN DEMI" w:eastAsiaTheme="majorEastAsia" w:hAnsi="URW BOOKMAN DEMI" w:cstheme="majorBidi"/>
      <w:b/>
      <w:spacing w:val="-10"/>
      <w:kern w:val="28"/>
      <w:sz w:val="28"/>
      <w:szCs w:val="56"/>
    </w:rPr>
  </w:style>
  <w:style w:type="character" w:customStyle="1" w:styleId="TitleChar">
    <w:name w:val="Title Char"/>
    <w:basedOn w:val="DefaultParagraphFont"/>
    <w:link w:val="Title"/>
    <w:uiPriority w:val="10"/>
    <w:rsid w:val="00005AF5"/>
    <w:rPr>
      <w:rFonts w:ascii="URW BOOKMAN DEMI" w:eastAsiaTheme="majorEastAsia" w:hAnsi="URW BOOKMAN DEMI" w:cstheme="majorBidi"/>
      <w:b/>
      <w:spacing w:val="-10"/>
      <w:kern w:val="28"/>
      <w:sz w:val="28"/>
      <w:szCs w:val="56"/>
    </w:rPr>
  </w:style>
  <w:style w:type="paragraph" w:styleId="Subtitle">
    <w:name w:val="Subtitle"/>
    <w:basedOn w:val="Normal"/>
    <w:next w:val="Normal"/>
    <w:link w:val="SubtitleChar"/>
    <w:uiPriority w:val="11"/>
    <w:qFormat/>
    <w:rsid w:val="009B3D79"/>
    <w:pPr>
      <w:numPr>
        <w:ilvl w:val="1"/>
      </w:numPr>
      <w:spacing w:after="160"/>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D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6E8"/>
    <w:pPr>
      <w:pBdr>
        <w:left w:val="single" w:sz="4" w:space="4" w:color="D6D6D6"/>
      </w:pBdr>
      <w:spacing w:after="0"/>
      <w:ind w:left="113" w:right="4536" w:firstLine="0"/>
      <w:jc w:val="left"/>
    </w:pPr>
    <w:rPr>
      <w:i/>
      <w:iCs/>
      <w:sz w:val="20"/>
    </w:rPr>
  </w:style>
  <w:style w:type="character" w:customStyle="1" w:styleId="QuoteChar">
    <w:name w:val="Quote Char"/>
    <w:basedOn w:val="DefaultParagraphFont"/>
    <w:link w:val="Quote"/>
    <w:uiPriority w:val="29"/>
    <w:rsid w:val="009046E8"/>
    <w:rPr>
      <w:rFonts w:ascii="Bookman Old Style" w:hAnsi="Bookman Old Style"/>
      <w:i/>
      <w:iCs/>
      <w:sz w:val="20"/>
    </w:rPr>
  </w:style>
  <w:style w:type="paragraph" w:styleId="ListParagraph">
    <w:name w:val="List Paragraph"/>
    <w:basedOn w:val="Normal"/>
    <w:link w:val="ListParagraphChar"/>
    <w:uiPriority w:val="34"/>
    <w:qFormat/>
    <w:rsid w:val="000B2C7C"/>
    <w:pPr>
      <w:ind w:left="720"/>
      <w:contextualSpacing/>
    </w:pPr>
  </w:style>
  <w:style w:type="character" w:styleId="IntenseEmphasis">
    <w:name w:val="Intense Emphasis"/>
    <w:basedOn w:val="DefaultParagraphFont"/>
    <w:uiPriority w:val="21"/>
    <w:qFormat/>
    <w:rsid w:val="009B3D79"/>
    <w:rPr>
      <w:i/>
      <w:iCs/>
      <w:color w:val="0F4761" w:themeColor="accent1" w:themeShade="BF"/>
    </w:rPr>
  </w:style>
  <w:style w:type="paragraph" w:styleId="IntenseQuote">
    <w:name w:val="Intense Quote"/>
    <w:basedOn w:val="Normal"/>
    <w:next w:val="Normal"/>
    <w:link w:val="IntenseQuoteChar"/>
    <w:uiPriority w:val="30"/>
    <w:qFormat/>
    <w:rsid w:val="009B3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D79"/>
    <w:rPr>
      <w:i/>
      <w:iCs/>
      <w:color w:val="0F4761" w:themeColor="accent1" w:themeShade="BF"/>
    </w:rPr>
  </w:style>
  <w:style w:type="character" w:styleId="IntenseReference">
    <w:name w:val="Intense Reference"/>
    <w:basedOn w:val="DefaultParagraphFont"/>
    <w:uiPriority w:val="32"/>
    <w:qFormat/>
    <w:rsid w:val="009B3D79"/>
    <w:rPr>
      <w:b/>
      <w:bCs/>
      <w:smallCaps/>
      <w:color w:val="0F4761" w:themeColor="accent1" w:themeShade="BF"/>
      <w:spacing w:val="5"/>
    </w:rPr>
  </w:style>
  <w:style w:type="paragraph" w:styleId="Bibliography">
    <w:name w:val="Bibliography"/>
    <w:basedOn w:val="Normal"/>
    <w:next w:val="Normal"/>
    <w:uiPriority w:val="37"/>
    <w:unhideWhenUsed/>
    <w:rsid w:val="009A0655"/>
    <w:pPr>
      <w:spacing w:after="0"/>
      <w:ind w:left="567" w:hanging="567"/>
    </w:pPr>
  </w:style>
  <w:style w:type="paragraph" w:styleId="Header">
    <w:name w:val="header"/>
    <w:basedOn w:val="Normal"/>
    <w:link w:val="HeaderChar"/>
    <w:uiPriority w:val="99"/>
    <w:unhideWhenUsed/>
    <w:rsid w:val="009B3D79"/>
    <w:pPr>
      <w:tabs>
        <w:tab w:val="center" w:pos="4513"/>
        <w:tab w:val="right" w:pos="9026"/>
      </w:tabs>
      <w:spacing w:after="240" w:line="240" w:lineRule="auto"/>
      <w:ind w:firstLine="0"/>
    </w:pPr>
  </w:style>
  <w:style w:type="character" w:customStyle="1" w:styleId="HeaderChar">
    <w:name w:val="Header Char"/>
    <w:basedOn w:val="DefaultParagraphFont"/>
    <w:link w:val="Header"/>
    <w:uiPriority w:val="99"/>
    <w:rsid w:val="009B3D79"/>
    <w:rPr>
      <w:rFonts w:ascii="Bookman Old Style" w:hAnsi="Bookman Old Style"/>
      <w:sz w:val="22"/>
    </w:rPr>
  </w:style>
  <w:style w:type="paragraph" w:styleId="Footer">
    <w:name w:val="footer"/>
    <w:basedOn w:val="Normal"/>
    <w:link w:val="FooterChar"/>
    <w:uiPriority w:val="99"/>
    <w:unhideWhenUsed/>
    <w:rsid w:val="009B3D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D79"/>
    <w:rPr>
      <w:rFonts w:ascii="Bookman Old Style" w:hAnsi="Bookman Old Style"/>
      <w:sz w:val="22"/>
    </w:rPr>
  </w:style>
  <w:style w:type="table" w:styleId="TableGrid">
    <w:name w:val="Table Grid"/>
    <w:basedOn w:val="TableNormal"/>
    <w:uiPriority w:val="39"/>
    <w:rsid w:val="00904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keywords">
    <w:name w:val="Abstract &amp; keywords"/>
    <w:basedOn w:val="Normal"/>
    <w:qFormat/>
    <w:rsid w:val="0009286C"/>
    <w:pPr>
      <w:spacing w:after="0" w:line="240" w:lineRule="auto"/>
      <w:ind w:left="284" w:right="284" w:firstLine="0"/>
    </w:pPr>
    <w:rPr>
      <w:i/>
      <w:sz w:val="20"/>
    </w:rPr>
  </w:style>
  <w:style w:type="paragraph" w:customStyle="1" w:styleId="Author">
    <w:name w:val="Author"/>
    <w:basedOn w:val="Normal"/>
    <w:qFormat/>
    <w:rsid w:val="000269B3"/>
    <w:pPr>
      <w:spacing w:after="0"/>
      <w:ind w:firstLine="0"/>
      <w:jc w:val="left"/>
    </w:pPr>
  </w:style>
  <w:style w:type="paragraph" w:styleId="FootnoteText">
    <w:name w:val="footnote text"/>
    <w:basedOn w:val="Normal"/>
    <w:link w:val="FootnoteTextChar"/>
    <w:uiPriority w:val="99"/>
    <w:unhideWhenUsed/>
    <w:rsid w:val="00355E66"/>
    <w:pPr>
      <w:spacing w:after="0" w:line="240" w:lineRule="auto"/>
      <w:ind w:firstLine="0"/>
    </w:pPr>
    <w:rPr>
      <w:sz w:val="20"/>
      <w:szCs w:val="20"/>
    </w:rPr>
  </w:style>
  <w:style w:type="character" w:customStyle="1" w:styleId="FootnoteTextChar">
    <w:name w:val="Footnote Text Char"/>
    <w:basedOn w:val="DefaultParagraphFont"/>
    <w:link w:val="FootnoteText"/>
    <w:uiPriority w:val="99"/>
    <w:rsid w:val="00355E66"/>
    <w:rPr>
      <w:rFonts w:ascii="Bookman Old Style" w:hAnsi="Bookman Old Style"/>
      <w:sz w:val="20"/>
      <w:szCs w:val="20"/>
    </w:rPr>
  </w:style>
  <w:style w:type="character" w:styleId="FootnoteReference">
    <w:name w:val="footnote reference"/>
    <w:basedOn w:val="DefaultParagraphFont"/>
    <w:uiPriority w:val="99"/>
    <w:semiHidden/>
    <w:unhideWhenUsed/>
    <w:rsid w:val="003E4B4B"/>
    <w:rPr>
      <w:rFonts w:ascii="URW Bookman Light" w:hAnsi="URW Bookman Light"/>
      <w:vertAlign w:val="superscript"/>
    </w:rPr>
  </w:style>
  <w:style w:type="character" w:styleId="PageNumber">
    <w:name w:val="page number"/>
    <w:basedOn w:val="DefaultParagraphFont"/>
    <w:uiPriority w:val="99"/>
    <w:semiHidden/>
    <w:unhideWhenUsed/>
    <w:rsid w:val="00FC465C"/>
  </w:style>
  <w:style w:type="character" w:styleId="Hyperlink">
    <w:name w:val="Hyperlink"/>
    <w:basedOn w:val="DefaultParagraphFont"/>
    <w:uiPriority w:val="99"/>
    <w:unhideWhenUsed/>
    <w:rsid w:val="00F00B65"/>
    <w:rPr>
      <w:color w:val="467886" w:themeColor="hyperlink"/>
      <w:u w:val="single"/>
    </w:rPr>
  </w:style>
  <w:style w:type="character" w:styleId="UnresolvedMention">
    <w:name w:val="Unresolved Mention"/>
    <w:basedOn w:val="DefaultParagraphFont"/>
    <w:uiPriority w:val="99"/>
    <w:semiHidden/>
    <w:unhideWhenUsed/>
    <w:rsid w:val="00F00B65"/>
    <w:rPr>
      <w:color w:val="605E5C"/>
      <w:shd w:val="clear" w:color="auto" w:fill="E1DFDD"/>
    </w:rPr>
  </w:style>
  <w:style w:type="paragraph" w:styleId="List">
    <w:name w:val="List"/>
    <w:basedOn w:val="Normal"/>
    <w:uiPriority w:val="99"/>
    <w:unhideWhenUsed/>
    <w:rsid w:val="00F62FD0"/>
    <w:pPr>
      <w:numPr>
        <w:numId w:val="1"/>
      </w:numPr>
      <w:contextualSpacing/>
    </w:pPr>
  </w:style>
  <w:style w:type="numbering" w:customStyle="1" w:styleId="CurrentList1">
    <w:name w:val="Current List1"/>
    <w:uiPriority w:val="99"/>
    <w:rsid w:val="00F62FD0"/>
    <w:pPr>
      <w:numPr>
        <w:numId w:val="2"/>
      </w:numPr>
    </w:pPr>
  </w:style>
  <w:style w:type="numbering" w:customStyle="1" w:styleId="CurrentList2">
    <w:name w:val="Current List2"/>
    <w:uiPriority w:val="99"/>
    <w:rsid w:val="00F62FD0"/>
    <w:pPr>
      <w:numPr>
        <w:numId w:val="3"/>
      </w:numPr>
    </w:pPr>
  </w:style>
  <w:style w:type="numbering" w:customStyle="1" w:styleId="Heading1List">
    <w:name w:val="Heading 1 List"/>
    <w:basedOn w:val="NoList"/>
    <w:uiPriority w:val="99"/>
    <w:rsid w:val="00A10AAB"/>
    <w:pPr>
      <w:numPr>
        <w:numId w:val="4"/>
      </w:numPr>
    </w:pPr>
  </w:style>
  <w:style w:type="numbering" w:customStyle="1" w:styleId="CurrentList3">
    <w:name w:val="Current List3"/>
    <w:uiPriority w:val="99"/>
    <w:rsid w:val="00193CE9"/>
    <w:pPr>
      <w:numPr>
        <w:numId w:val="5"/>
      </w:numPr>
    </w:pPr>
  </w:style>
  <w:style w:type="numbering" w:customStyle="1" w:styleId="CurrentList4">
    <w:name w:val="Current List4"/>
    <w:uiPriority w:val="99"/>
    <w:rsid w:val="00FF53E4"/>
    <w:pPr>
      <w:numPr>
        <w:numId w:val="6"/>
      </w:numPr>
    </w:pPr>
  </w:style>
  <w:style w:type="numbering" w:customStyle="1" w:styleId="CurrentList5">
    <w:name w:val="Current List5"/>
    <w:uiPriority w:val="99"/>
    <w:rsid w:val="00FF53E4"/>
    <w:pPr>
      <w:numPr>
        <w:numId w:val="7"/>
      </w:numPr>
    </w:pPr>
  </w:style>
  <w:style w:type="numbering" w:customStyle="1" w:styleId="CurrentList6">
    <w:name w:val="Current List6"/>
    <w:uiPriority w:val="99"/>
    <w:rsid w:val="00FF53E4"/>
    <w:pPr>
      <w:numPr>
        <w:numId w:val="8"/>
      </w:numPr>
    </w:pPr>
  </w:style>
  <w:style w:type="paragraph" w:styleId="List2">
    <w:name w:val="List 2"/>
    <w:basedOn w:val="Normal"/>
    <w:uiPriority w:val="99"/>
    <w:unhideWhenUsed/>
    <w:rsid w:val="00AB6024"/>
    <w:pPr>
      <w:ind w:left="566" w:hanging="283"/>
      <w:contextualSpacing/>
    </w:pPr>
  </w:style>
  <w:style w:type="paragraph" w:styleId="ListBullet">
    <w:name w:val="List Bullet"/>
    <w:basedOn w:val="Normal"/>
    <w:uiPriority w:val="99"/>
    <w:unhideWhenUsed/>
    <w:rsid w:val="00085DE8"/>
    <w:pPr>
      <w:numPr>
        <w:numId w:val="9"/>
      </w:numPr>
      <w:contextualSpacing/>
    </w:pPr>
  </w:style>
  <w:style w:type="character" w:styleId="FollowedHyperlink">
    <w:name w:val="FollowedHyperlink"/>
    <w:basedOn w:val="DefaultParagraphFont"/>
    <w:uiPriority w:val="99"/>
    <w:semiHidden/>
    <w:unhideWhenUsed/>
    <w:rsid w:val="00533542"/>
    <w:rPr>
      <w:color w:val="96607D" w:themeColor="followedHyperlink"/>
      <w:u w:val="single"/>
    </w:rPr>
  </w:style>
  <w:style w:type="character" w:styleId="Emphasis">
    <w:name w:val="Emphasis"/>
    <w:basedOn w:val="DefaultParagraphFont"/>
    <w:uiPriority w:val="20"/>
    <w:qFormat/>
    <w:rsid w:val="00DB7FE0"/>
    <w:rPr>
      <w:i/>
      <w:iCs/>
    </w:rPr>
  </w:style>
  <w:style w:type="numbering" w:customStyle="1" w:styleId="CurrentList7">
    <w:name w:val="Current List7"/>
    <w:uiPriority w:val="99"/>
    <w:rsid w:val="00E97437"/>
    <w:pPr>
      <w:numPr>
        <w:numId w:val="10"/>
      </w:numPr>
    </w:pPr>
  </w:style>
  <w:style w:type="numbering" w:customStyle="1" w:styleId="CurrentList8">
    <w:name w:val="Current List8"/>
    <w:uiPriority w:val="99"/>
    <w:rsid w:val="00BD59A5"/>
    <w:pPr>
      <w:numPr>
        <w:numId w:val="12"/>
      </w:numPr>
    </w:pPr>
  </w:style>
  <w:style w:type="numbering" w:customStyle="1" w:styleId="CurrentList9">
    <w:name w:val="Current List9"/>
    <w:uiPriority w:val="99"/>
    <w:rsid w:val="00BD59A5"/>
    <w:pPr>
      <w:numPr>
        <w:numId w:val="13"/>
      </w:numPr>
    </w:pPr>
  </w:style>
  <w:style w:type="paragraph" w:styleId="ListBullet2">
    <w:name w:val="List Bullet 2"/>
    <w:basedOn w:val="Normal"/>
    <w:uiPriority w:val="99"/>
    <w:unhideWhenUsed/>
    <w:rsid w:val="00361959"/>
    <w:pPr>
      <w:numPr>
        <w:numId w:val="14"/>
      </w:numPr>
      <w:contextualSpacing/>
    </w:pPr>
  </w:style>
  <w:style w:type="paragraph" w:styleId="Caption">
    <w:name w:val="caption"/>
    <w:basedOn w:val="Normal"/>
    <w:next w:val="Normal"/>
    <w:uiPriority w:val="35"/>
    <w:unhideWhenUsed/>
    <w:qFormat/>
    <w:rsid w:val="00E55771"/>
    <w:pPr>
      <w:spacing w:before="240" w:line="240" w:lineRule="auto"/>
      <w:ind w:firstLine="0"/>
      <w:jc w:val="center"/>
    </w:pPr>
    <w:rPr>
      <w:i/>
      <w:iCs/>
      <w:sz w:val="18"/>
      <w:szCs w:val="18"/>
    </w:rPr>
  </w:style>
  <w:style w:type="numbering" w:customStyle="1" w:styleId="CurrentList10">
    <w:name w:val="Current List10"/>
    <w:uiPriority w:val="99"/>
    <w:rsid w:val="0026451B"/>
    <w:pPr>
      <w:numPr>
        <w:numId w:val="15"/>
      </w:numPr>
    </w:pPr>
  </w:style>
  <w:style w:type="numbering" w:customStyle="1" w:styleId="CurrentList11">
    <w:name w:val="Current List11"/>
    <w:uiPriority w:val="99"/>
    <w:rsid w:val="0049037E"/>
    <w:pPr>
      <w:numPr>
        <w:numId w:val="24"/>
      </w:numPr>
    </w:pPr>
  </w:style>
  <w:style w:type="numbering" w:customStyle="1" w:styleId="CurrentList12">
    <w:name w:val="Current List12"/>
    <w:uiPriority w:val="99"/>
    <w:rsid w:val="002E219F"/>
    <w:pPr>
      <w:numPr>
        <w:numId w:val="27"/>
      </w:numPr>
    </w:pPr>
  </w:style>
  <w:style w:type="numbering" w:customStyle="1" w:styleId="CurrentList13">
    <w:name w:val="Current List13"/>
    <w:uiPriority w:val="99"/>
    <w:rsid w:val="002E219F"/>
    <w:pPr>
      <w:numPr>
        <w:numId w:val="28"/>
      </w:numPr>
    </w:pPr>
  </w:style>
  <w:style w:type="numbering" w:customStyle="1" w:styleId="CurrentList14">
    <w:name w:val="Current List14"/>
    <w:uiPriority w:val="99"/>
    <w:rsid w:val="002E219F"/>
    <w:pPr>
      <w:numPr>
        <w:numId w:val="29"/>
      </w:numPr>
    </w:pPr>
  </w:style>
  <w:style w:type="numbering" w:customStyle="1" w:styleId="CurrentList15">
    <w:name w:val="Current List15"/>
    <w:uiPriority w:val="99"/>
    <w:rsid w:val="002D5630"/>
    <w:pPr>
      <w:numPr>
        <w:numId w:val="30"/>
      </w:numPr>
    </w:pPr>
  </w:style>
  <w:style w:type="numbering" w:customStyle="1" w:styleId="CurrentList16">
    <w:name w:val="Current List16"/>
    <w:uiPriority w:val="99"/>
    <w:rsid w:val="00B94DEC"/>
    <w:pPr>
      <w:numPr>
        <w:numId w:val="32"/>
      </w:numPr>
    </w:pPr>
  </w:style>
  <w:style w:type="numbering" w:customStyle="1" w:styleId="CurrentList17">
    <w:name w:val="Current List17"/>
    <w:uiPriority w:val="99"/>
    <w:rsid w:val="00BF6F7A"/>
    <w:pPr>
      <w:numPr>
        <w:numId w:val="34"/>
      </w:numPr>
    </w:pPr>
  </w:style>
  <w:style w:type="paragraph" w:styleId="NormalWeb">
    <w:name w:val="Normal (Web)"/>
    <w:basedOn w:val="Normal"/>
    <w:uiPriority w:val="99"/>
    <w:unhideWhenUsed/>
    <w:rsid w:val="00377ABB"/>
    <w:rPr>
      <w:rFonts w:ascii="Times New Roman" w:hAnsi="Times New Roman" w:cs="Times New Roman"/>
      <w:sz w:val="24"/>
    </w:rPr>
  </w:style>
  <w:style w:type="character" w:styleId="Strong">
    <w:name w:val="Strong"/>
    <w:aliases w:val="Tekst treści (2) + 8 pt,heading2,Titlul temei"/>
    <w:basedOn w:val="DefaultParagraphFont"/>
    <w:qFormat/>
    <w:rsid w:val="00377ABB"/>
    <w:rPr>
      <w:b/>
      <w:bCs/>
    </w:rPr>
  </w:style>
  <w:style w:type="paragraph" w:styleId="ListNumber">
    <w:name w:val="List Number"/>
    <w:basedOn w:val="Normal"/>
    <w:uiPriority w:val="99"/>
    <w:unhideWhenUsed/>
    <w:rsid w:val="00CD1923"/>
    <w:pPr>
      <w:numPr>
        <w:numId w:val="37"/>
      </w:numPr>
      <w:ind w:left="0"/>
      <w:contextualSpacing/>
    </w:pPr>
  </w:style>
  <w:style w:type="paragraph" w:styleId="NoSpacing">
    <w:name w:val="No Spacing"/>
    <w:uiPriority w:val="1"/>
    <w:qFormat/>
    <w:rsid w:val="00E2335B"/>
    <w:pPr>
      <w:ind w:firstLine="567"/>
      <w:jc w:val="both"/>
    </w:pPr>
    <w:rPr>
      <w:rFonts w:ascii="Bookman Old Style" w:hAnsi="Bookman Old Style"/>
      <w:sz w:val="22"/>
    </w:rPr>
  </w:style>
  <w:style w:type="numbering" w:customStyle="1" w:styleId="CurrentList18">
    <w:name w:val="Current List18"/>
    <w:uiPriority w:val="99"/>
    <w:rsid w:val="007F148D"/>
    <w:pPr>
      <w:numPr>
        <w:numId w:val="42"/>
      </w:numPr>
    </w:pPr>
  </w:style>
  <w:style w:type="character" w:customStyle="1" w:styleId="il">
    <w:name w:val="il"/>
    <w:basedOn w:val="DefaultParagraphFont"/>
    <w:rsid w:val="00CA0E28"/>
  </w:style>
  <w:style w:type="paragraph" w:styleId="TOC1">
    <w:name w:val="toc 1"/>
    <w:basedOn w:val="Normal"/>
    <w:next w:val="Normal"/>
    <w:autoRedefine/>
    <w:uiPriority w:val="39"/>
    <w:unhideWhenUsed/>
    <w:rsid w:val="0075351C"/>
    <w:pPr>
      <w:tabs>
        <w:tab w:val="left" w:pos="2268"/>
        <w:tab w:val="right" w:leader="dot" w:pos="8108"/>
      </w:tabs>
      <w:spacing w:after="0"/>
      <w:ind w:firstLine="0"/>
    </w:pPr>
    <w:rPr>
      <w:rFonts w:ascii="URW BOOKMAN DEMI" w:hAnsi="URW BOOKMAN DEMI"/>
      <w:b/>
    </w:rPr>
  </w:style>
  <w:style w:type="paragraph" w:styleId="TOCHeading">
    <w:name w:val="TOC Heading"/>
    <w:basedOn w:val="Heading1"/>
    <w:next w:val="Normal"/>
    <w:uiPriority w:val="39"/>
    <w:unhideWhenUsed/>
    <w:qFormat/>
    <w:rsid w:val="0075351C"/>
    <w:pPr>
      <w:numPr>
        <w:numId w:val="0"/>
      </w:numPr>
      <w:spacing w:before="960" w:after="240"/>
      <w:contextualSpacing w:val="0"/>
      <w:jc w:val="center"/>
      <w:outlineLvl w:val="9"/>
    </w:pPr>
    <w:rPr>
      <w:szCs w:val="32"/>
    </w:rPr>
  </w:style>
  <w:style w:type="paragraph" w:styleId="Revision">
    <w:name w:val="Revision"/>
    <w:hidden/>
    <w:uiPriority w:val="99"/>
    <w:semiHidden/>
    <w:rsid w:val="00393CE4"/>
    <w:rPr>
      <w:rFonts w:ascii="Bookman Old Style" w:hAnsi="Bookman Old Style"/>
      <w:sz w:val="22"/>
    </w:rPr>
  </w:style>
  <w:style w:type="paragraph" w:styleId="TOC2">
    <w:name w:val="toc 2"/>
    <w:basedOn w:val="Normal"/>
    <w:next w:val="Normal"/>
    <w:autoRedefine/>
    <w:uiPriority w:val="39"/>
    <w:unhideWhenUsed/>
    <w:rsid w:val="0015223E"/>
    <w:pPr>
      <w:tabs>
        <w:tab w:val="right" w:leader="dot" w:pos="8109"/>
      </w:tabs>
      <w:ind w:right="567" w:firstLine="0"/>
    </w:pPr>
    <w:rPr>
      <w:rFonts w:cs="Times New Roman (Body CS)"/>
      <w:noProof/>
      <w:spacing w:val="-4"/>
      <w:sz w:val="20"/>
    </w:rPr>
  </w:style>
  <w:style w:type="paragraph" w:customStyle="1" w:styleId="ListNumberBold">
    <w:name w:val="List Number Bold"/>
    <w:basedOn w:val="ListNumber"/>
    <w:qFormat/>
    <w:rsid w:val="000269B3"/>
    <w:pPr>
      <w:tabs>
        <w:tab w:val="left" w:pos="851"/>
      </w:tabs>
    </w:pPr>
    <w:rPr>
      <w:b/>
    </w:rPr>
  </w:style>
  <w:style w:type="character" w:customStyle="1" w:styleId="y2iqfc">
    <w:name w:val="y2iqfc"/>
    <w:basedOn w:val="DefaultParagraphFont"/>
    <w:qFormat/>
    <w:rsid w:val="00830220"/>
  </w:style>
  <w:style w:type="character" w:customStyle="1" w:styleId="ListParagraphChar">
    <w:name w:val="List Paragraph Char"/>
    <w:link w:val="ListParagraph"/>
    <w:uiPriority w:val="34"/>
    <w:qFormat/>
    <w:locked/>
    <w:rsid w:val="00830220"/>
    <w:rPr>
      <w:rFonts w:ascii="URW Bookman Light" w:hAnsi="URW Bookman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58603/OODL7283" TargetMode="External"/><Relationship Id="rId18" Type="http://schemas.openxmlformats.org/officeDocument/2006/relationships/hyperlink" Target="https://www.visitoradea.com&#8203;/ro/%20despre-noi"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2010.58603/AMBI9144" TargetMode="External"/><Relationship Id="rId17" Type="http://schemas.openxmlformats.org/officeDocument/2006/relationships/hyperlink" Target="https://idscs.org.mk/en/2025/02/10/eu-integration-in-2024-from-european-dream-to-macedonian-reality/" TargetMode="External"/><Relationship Id="rId2" Type="http://schemas.openxmlformats.org/officeDocument/2006/relationships/numbering" Target="numbering.xml"/><Relationship Id="rId16" Type="http://schemas.openxmlformats.org/officeDocument/2006/relationships/hyperlink" Target="https://enlargement.ec.europa.eu/%20document/download/5f0c9185-ce46-46fc-bf44-82318ab47e88_en?filename=North%20Macedonia%20%20Report%202024.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25019/europolity.2021.15.2.1" TargetMode="External"/><Relationship Id="rId5" Type="http://schemas.openxmlformats.org/officeDocument/2006/relationships/webSettings" Target="webSettings.xml"/><Relationship Id="rId15" Type="http://schemas.openxmlformats.org/officeDocument/2006/relationships/hyperlink" Target="https://www.euroinclus.eu/" TargetMode="External"/><Relationship Id="rId23" Type="http://schemas.openxmlformats.org/officeDocument/2006/relationships/theme" Target="theme/theme1.xml"/><Relationship Id="rId10" Type="http://schemas.openxmlformats.org/officeDocument/2006/relationships/hyperlink" Target="http://doi.org/%2010.25019/europolity.2017.11.2.0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atistica.gov.md/ro/recensaminte-40.html" TargetMode="External"/><Relationship Id="rId14" Type="http://schemas.openxmlformats.org/officeDocument/2006/relationships/hyperlink" Target="https://pv.cec.md/" TargetMode="Externa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2" Type="http://schemas.openxmlformats.org/officeDocument/2006/relationships/hyperlink" Target="mailto:mbrie@uoradea.ro" TargetMode="External"/><Relationship Id="rId1" Type="http://schemas.openxmlformats.org/officeDocument/2006/relationships/hyperlink" Target="mailto:mbrie@uorade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1CFD9-78BA-9845-B237-6F1D00BFF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1255</Words>
  <Characters>7160</Characters>
  <Application>Microsoft Office Word</Application>
  <DocSecurity>0</DocSecurity>
  <Lines>59</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Chiriac Cosmin-Flaviu</dc:creator>
  <cp:keywords/>
  <dc:description/>
  <cp:lastModifiedBy>Cosmin Chiriac</cp:lastModifiedBy>
  <cp:revision>2</cp:revision>
  <cp:lastPrinted>2025-11-27T20:18:00Z</cp:lastPrinted>
  <dcterms:created xsi:type="dcterms:W3CDTF">2025-12-06T09:27:00Z</dcterms:created>
  <dcterms:modified xsi:type="dcterms:W3CDTF">2025-12-06T09:27:00Z</dcterms:modified>
</cp:coreProperties>
</file>